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28" w:type="pct"/>
        <w:tblCellSpacing w:w="0" w:type="dxa"/>
        <w:tblInd w:w="-284" w:type="dxa"/>
        <w:shd w:val="clear" w:color="auto" w:fill="FFFFFF"/>
        <w:tblCellMar>
          <w:left w:w="0" w:type="dxa"/>
          <w:right w:w="0" w:type="dxa"/>
        </w:tblCellMar>
        <w:tblLook w:val="04A0" w:firstRow="1" w:lastRow="0" w:firstColumn="1" w:lastColumn="0" w:noHBand="0" w:noVBand="1"/>
      </w:tblPr>
      <w:tblGrid>
        <w:gridCol w:w="3780"/>
        <w:gridCol w:w="6002"/>
      </w:tblGrid>
      <w:tr w:rsidR="00CE0E92" w:rsidRPr="00CE0E92" w:rsidTr="00DF7E53">
        <w:trPr>
          <w:tblCellSpacing w:w="0" w:type="dxa"/>
        </w:trPr>
        <w:tc>
          <w:tcPr>
            <w:tcW w:w="1932" w:type="pct"/>
            <w:shd w:val="clear" w:color="auto" w:fill="FFFFFF"/>
            <w:hideMark/>
          </w:tcPr>
          <w:p w:rsidR="00C049E5" w:rsidRPr="00CE0E92" w:rsidRDefault="00C049E5" w:rsidP="00C049E5">
            <w:pPr>
              <w:spacing w:after="120" w:line="240" w:lineRule="auto"/>
              <w:jc w:val="center"/>
              <w:rPr>
                <w:rFonts w:eastAsia="Times New Roman" w:cs="Times New Roman"/>
                <w:color w:val="000000" w:themeColor="text1"/>
                <w:szCs w:val="28"/>
              </w:rPr>
            </w:pPr>
            <w:r w:rsidRPr="003755C1">
              <w:rPr>
                <w:rFonts w:eastAsia="Times New Roman" w:cs="Times New Roman"/>
                <w:b/>
                <w:bCs/>
                <w:color w:val="000000" w:themeColor="text1"/>
                <w:sz w:val="26"/>
                <w:szCs w:val="26"/>
              </w:rPr>
              <w:t>BỘ GIÁO DỤC VÀ ĐÀO TẠO</w:t>
            </w:r>
            <w:r w:rsidR="009D2460">
              <w:rPr>
                <w:rFonts w:eastAsia="Times New Roman" w:cs="Times New Roman"/>
                <w:b/>
                <w:bCs/>
                <w:color w:val="000000" w:themeColor="text1"/>
                <w:szCs w:val="28"/>
              </w:rPr>
              <w:t xml:space="preserve"> </w:t>
            </w:r>
            <w:r w:rsidRPr="00CE0E92">
              <w:rPr>
                <w:rFonts w:eastAsia="Times New Roman" w:cs="Times New Roman"/>
                <w:color w:val="000000" w:themeColor="text1"/>
                <w:szCs w:val="28"/>
                <w:vertAlign w:val="superscript"/>
              </w:rPr>
              <w:t>___________</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Số: 09/2024/TT-BGDĐT</w:t>
            </w:r>
          </w:p>
        </w:tc>
        <w:tc>
          <w:tcPr>
            <w:tcW w:w="3068" w:type="pct"/>
            <w:shd w:val="clear" w:color="auto" w:fill="FFFFFF"/>
            <w:hideMark/>
          </w:tcPr>
          <w:p w:rsidR="003719CA" w:rsidRDefault="00CE0C6E" w:rsidP="003719CA">
            <w:pPr>
              <w:spacing w:after="120" w:line="240" w:lineRule="auto"/>
              <w:jc w:val="center"/>
              <w:rPr>
                <w:rFonts w:eastAsia="Times New Roman" w:cs="Times New Roman"/>
                <w:color w:val="000000" w:themeColor="text1"/>
                <w:szCs w:val="28"/>
                <w:vertAlign w:val="superscript"/>
              </w:rPr>
            </w:pPr>
            <w:r w:rsidRPr="003755C1">
              <w:rPr>
                <w:rFonts w:eastAsia="Times New Roman" w:cs="Times New Roman"/>
                <w:b/>
                <w:bCs/>
                <w:noProof/>
                <w:color w:val="000000" w:themeColor="text1"/>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855445</wp:posOffset>
                      </wp:positionH>
                      <wp:positionV relativeFrom="paragraph">
                        <wp:posOffset>438754</wp:posOffset>
                      </wp:positionV>
                      <wp:extent cx="2073243" cy="9053"/>
                      <wp:effectExtent l="0" t="0" r="22860" b="29210"/>
                      <wp:wrapNone/>
                      <wp:docPr id="2" name="Straight Connector 2"/>
                      <wp:cNvGraphicFramePr/>
                      <a:graphic xmlns:a="http://schemas.openxmlformats.org/drawingml/2006/main">
                        <a:graphicData uri="http://schemas.microsoft.com/office/word/2010/wordprocessingShape">
                          <wps:wsp>
                            <wps:cNvCnPr/>
                            <wps:spPr>
                              <a:xfrm flipV="1">
                                <a:off x="0" y="0"/>
                                <a:ext cx="2073243" cy="90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4271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35pt,34.55pt" to="230.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" strokecolor="black [3213]" strokeweight=".5pt">
                      <v:stroke joinstyle="miter"/>
                    </v:line>
                  </w:pict>
                </mc:Fallback>
              </mc:AlternateContent>
            </w:r>
            <w:r w:rsidR="00C049E5" w:rsidRPr="003755C1">
              <w:rPr>
                <w:rFonts w:eastAsia="Times New Roman" w:cs="Times New Roman"/>
                <w:b/>
                <w:bCs/>
                <w:color w:val="000000" w:themeColor="text1"/>
                <w:sz w:val="26"/>
                <w:szCs w:val="26"/>
              </w:rPr>
              <w:t>CỘNG HÒA XÃ HỘI CHỦ NGHĨA VIỆT NAM</w:t>
            </w:r>
            <w:r w:rsidR="009D2460">
              <w:rPr>
                <w:rFonts w:eastAsia="Times New Roman" w:cs="Times New Roman"/>
                <w:b/>
                <w:bCs/>
                <w:color w:val="000000" w:themeColor="text1"/>
                <w:szCs w:val="28"/>
              </w:rPr>
              <w:t xml:space="preserve"> </w:t>
            </w:r>
            <w:r w:rsidR="00DF7E53" w:rsidRPr="00CE0E92">
              <w:rPr>
                <w:rFonts w:eastAsia="Times New Roman" w:cs="Times New Roman"/>
                <w:b/>
                <w:bCs/>
                <w:color w:val="000000" w:themeColor="text1"/>
                <w:szCs w:val="28"/>
              </w:rPr>
              <w:t xml:space="preserve">    </w:t>
            </w:r>
            <w:r w:rsidR="00C049E5" w:rsidRPr="00CE0E92">
              <w:rPr>
                <w:rFonts w:eastAsia="Times New Roman" w:cs="Times New Roman"/>
                <w:b/>
                <w:bCs/>
                <w:color w:val="000000" w:themeColor="text1"/>
                <w:szCs w:val="28"/>
              </w:rPr>
              <w:t>Độc lập - Tự do - Hạnh phúc</w:t>
            </w:r>
            <w:r w:rsidR="009D2460">
              <w:rPr>
                <w:rFonts w:eastAsia="Times New Roman" w:cs="Times New Roman"/>
                <w:b/>
                <w:bCs/>
                <w:color w:val="000000" w:themeColor="text1"/>
                <w:szCs w:val="28"/>
              </w:rPr>
              <w:t xml:space="preserve"> </w:t>
            </w:r>
          </w:p>
          <w:p w:rsidR="00C049E5" w:rsidRPr="00CE0E92" w:rsidRDefault="00C049E5" w:rsidP="003719CA">
            <w:pPr>
              <w:spacing w:after="120" w:line="240" w:lineRule="auto"/>
              <w:jc w:val="center"/>
              <w:rPr>
                <w:rFonts w:eastAsia="Times New Roman" w:cs="Times New Roman"/>
                <w:color w:val="000000" w:themeColor="text1"/>
                <w:szCs w:val="28"/>
              </w:rPr>
            </w:pPr>
            <w:r w:rsidRPr="00CE0E92">
              <w:rPr>
                <w:rFonts w:eastAsia="Times New Roman" w:cs="Times New Roman"/>
                <w:i/>
                <w:iCs/>
                <w:color w:val="000000" w:themeColor="text1"/>
                <w:szCs w:val="28"/>
              </w:rPr>
              <w:t>Hà Nội, ngày 03 tháng 06 năm 2024</w:t>
            </w:r>
          </w:p>
        </w:tc>
      </w:tr>
    </w:tbl>
    <w:p w:rsidR="003719CA" w:rsidRDefault="003719CA" w:rsidP="00074ECF">
      <w:pPr>
        <w:spacing w:after="0" w:line="240" w:lineRule="auto"/>
        <w:jc w:val="center"/>
        <w:rPr>
          <w:rFonts w:eastAsia="Times New Roman" w:cs="Times New Roman"/>
          <w:b/>
          <w:bCs/>
          <w:color w:val="000000" w:themeColor="text1"/>
          <w:szCs w:val="28"/>
        </w:rPr>
      </w:pPr>
    </w:p>
    <w:p w:rsidR="00C049E5" w:rsidRPr="00CE0E92" w:rsidRDefault="00C049E5" w:rsidP="00074ECF">
      <w:pPr>
        <w:spacing w:after="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THÔNG TƯ</w:t>
      </w:r>
    </w:p>
    <w:p w:rsidR="00C049E5" w:rsidRPr="00CE0E92" w:rsidRDefault="00C049E5" w:rsidP="00074ECF">
      <w:pPr>
        <w:spacing w:after="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Quy định về công khai trong hoạt động</w:t>
      </w:r>
    </w:p>
    <w:p w:rsidR="00C049E5" w:rsidRPr="00CE0E92" w:rsidRDefault="00C049E5" w:rsidP="00074ECF">
      <w:pPr>
        <w:spacing w:after="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của các cơ sở giáo dục thuộc hệ thống giáo dục quốc dân</w:t>
      </w:r>
    </w:p>
    <w:p w:rsidR="003719CA" w:rsidRDefault="003755C1" w:rsidP="00DF7E53">
      <w:pPr>
        <w:spacing w:after="120" w:line="240" w:lineRule="auto"/>
        <w:ind w:firstLine="720"/>
        <w:jc w:val="both"/>
        <w:rPr>
          <w:rFonts w:eastAsia="Times New Roman" w:cs="Times New Roman"/>
          <w:i/>
          <w:iCs/>
          <w:color w:val="000000" w:themeColor="text1"/>
          <w:szCs w:val="28"/>
        </w:rPr>
      </w:pPr>
      <w:r>
        <w:rPr>
          <w:rFonts w:eastAsia="Times New Roman" w:cs="Times New Roman"/>
          <w:b/>
          <w:bCs/>
          <w:noProof/>
          <w:color w:val="000000" w:themeColor="text1"/>
          <w:szCs w:val="28"/>
          <w:lang w:eastAsia="en-US"/>
        </w:rPr>
        <mc:AlternateContent>
          <mc:Choice Requires="wps">
            <w:drawing>
              <wp:anchor distT="0" distB="0" distL="114300" distR="114300" simplePos="0" relativeHeight="251661312" behindDoc="0" locked="0" layoutInCell="1" allowOverlap="1" wp14:anchorId="66C69A43" wp14:editId="6C18EF34">
                <wp:simplePos x="0" y="0"/>
                <wp:positionH relativeFrom="column">
                  <wp:posOffset>2000816</wp:posOffset>
                </wp:positionH>
                <wp:positionV relativeFrom="paragraph">
                  <wp:posOffset>21232</wp:posOffset>
                </wp:positionV>
                <wp:extent cx="2073243" cy="9053"/>
                <wp:effectExtent l="0" t="0" r="22860" b="29210"/>
                <wp:wrapNone/>
                <wp:docPr id="3" name="Straight Connector 3"/>
                <wp:cNvGraphicFramePr/>
                <a:graphic xmlns:a="http://schemas.openxmlformats.org/drawingml/2006/main">
                  <a:graphicData uri="http://schemas.microsoft.com/office/word/2010/wordprocessingShape">
                    <wps:wsp>
                      <wps:cNvCnPr/>
                      <wps:spPr>
                        <a:xfrm flipV="1">
                          <a:off x="0" y="0"/>
                          <a:ext cx="2073243" cy="90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7CDB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7.55pt,1.65pt" to="320.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" strokecolor="black [3213]" strokeweight=".5pt">
                <v:stroke joinstyle="miter"/>
              </v:line>
            </w:pict>
          </mc:Fallback>
        </mc:AlternateContent>
      </w:r>
    </w:p>
    <w:p w:rsidR="00C049E5" w:rsidRPr="00CE0E92" w:rsidRDefault="00C049E5" w:rsidP="00DF7E53">
      <w:pPr>
        <w:spacing w:after="120" w:line="240" w:lineRule="auto"/>
        <w:ind w:firstLine="720"/>
        <w:jc w:val="both"/>
        <w:rPr>
          <w:rFonts w:eastAsia="Times New Roman" w:cs="Times New Roman"/>
          <w:color w:val="000000" w:themeColor="text1"/>
          <w:szCs w:val="28"/>
        </w:rPr>
      </w:pPr>
      <w:r w:rsidRPr="00CE0E92">
        <w:rPr>
          <w:rFonts w:eastAsia="Times New Roman" w:cs="Times New Roman"/>
          <w:i/>
          <w:iCs/>
          <w:color w:val="000000" w:themeColor="text1"/>
          <w:szCs w:val="28"/>
        </w:rPr>
        <w:t>Căn cứ Luật Giáo dục ngày 14 tháng 6 năm 2019;</w:t>
      </w:r>
    </w:p>
    <w:p w:rsidR="00C049E5" w:rsidRPr="00CE0E92" w:rsidRDefault="00C049E5" w:rsidP="00DF7E53">
      <w:pPr>
        <w:spacing w:after="120" w:line="240" w:lineRule="auto"/>
        <w:ind w:firstLine="720"/>
        <w:jc w:val="both"/>
        <w:rPr>
          <w:rFonts w:eastAsia="Times New Roman" w:cs="Times New Roman"/>
          <w:color w:val="000000" w:themeColor="text1"/>
          <w:szCs w:val="28"/>
        </w:rPr>
      </w:pPr>
      <w:r w:rsidRPr="00CE0E92">
        <w:rPr>
          <w:rFonts w:eastAsia="Times New Roman" w:cs="Times New Roman"/>
          <w:i/>
          <w:iCs/>
          <w:color w:val="000000" w:themeColor="text1"/>
          <w:szCs w:val="28"/>
        </w:rPr>
        <w:t>Căn cứ Luật Giáo dục đại học ngày 18 tháng 6 năm 2012;</w:t>
      </w:r>
    </w:p>
    <w:p w:rsidR="00C049E5" w:rsidRPr="00CE0E92" w:rsidRDefault="00C049E5" w:rsidP="00DF7E53">
      <w:pPr>
        <w:spacing w:after="120" w:line="240" w:lineRule="auto"/>
        <w:ind w:firstLine="720"/>
        <w:jc w:val="both"/>
        <w:rPr>
          <w:rFonts w:eastAsia="Times New Roman" w:cs="Times New Roman"/>
          <w:color w:val="000000" w:themeColor="text1"/>
          <w:szCs w:val="28"/>
        </w:rPr>
      </w:pPr>
      <w:r w:rsidRPr="00CE0E92">
        <w:rPr>
          <w:rFonts w:eastAsia="Times New Roman" w:cs="Times New Roman"/>
          <w:i/>
          <w:iCs/>
          <w:color w:val="000000" w:themeColor="text1"/>
          <w:szCs w:val="28"/>
        </w:rPr>
        <w:t>Căn cứ Luật sửa đổi, bổ sung một số điều của Luật Giáo dục đại học ngày 19 tháng 11 năm 2018;</w:t>
      </w:r>
    </w:p>
    <w:p w:rsidR="00C049E5" w:rsidRPr="00CE0E92" w:rsidRDefault="00C049E5" w:rsidP="00DF7E53">
      <w:pPr>
        <w:spacing w:after="120" w:line="240" w:lineRule="auto"/>
        <w:ind w:firstLine="720"/>
        <w:jc w:val="both"/>
        <w:rPr>
          <w:rFonts w:eastAsia="Times New Roman" w:cs="Times New Roman"/>
          <w:color w:val="000000" w:themeColor="text1"/>
          <w:szCs w:val="28"/>
        </w:rPr>
      </w:pPr>
      <w:r w:rsidRPr="00CE0E92">
        <w:rPr>
          <w:rFonts w:eastAsia="Times New Roman" w:cs="Times New Roman"/>
          <w:i/>
          <w:iCs/>
          <w:color w:val="000000" w:themeColor="text1"/>
          <w:szCs w:val="28"/>
        </w:rPr>
        <w:t>Căn cứ Luật Giáo dục nghề nghiệp ngày 27 tháng 11 năm 2014;</w:t>
      </w:r>
    </w:p>
    <w:p w:rsidR="00C049E5" w:rsidRPr="00CE0E92" w:rsidRDefault="00C049E5" w:rsidP="00DF7E53">
      <w:pPr>
        <w:spacing w:after="120" w:line="240" w:lineRule="auto"/>
        <w:ind w:firstLine="720"/>
        <w:jc w:val="both"/>
        <w:rPr>
          <w:rFonts w:eastAsia="Times New Roman" w:cs="Times New Roman"/>
          <w:color w:val="000000" w:themeColor="text1"/>
          <w:szCs w:val="28"/>
        </w:rPr>
      </w:pPr>
      <w:r w:rsidRPr="00CE0E92">
        <w:rPr>
          <w:rFonts w:eastAsia="Times New Roman" w:cs="Times New Roman"/>
          <w:i/>
          <w:iCs/>
          <w:color w:val="000000" w:themeColor="text1"/>
          <w:szCs w:val="28"/>
        </w:rPr>
        <w:t>Căn cứ Nghị định số 86/2022/NĐ-CP ngày 24 tháng 10 năm 2022 của Chính phủ quy định chức năng, nhiệm vụ, quyền hạn và cơ cấu tổ chức của Bộ Giáo dục và Đào tạo;</w:t>
      </w:r>
    </w:p>
    <w:p w:rsidR="00C049E5" w:rsidRPr="00CE0E92" w:rsidRDefault="00C049E5" w:rsidP="00DF7E53">
      <w:pPr>
        <w:spacing w:after="120" w:line="240" w:lineRule="auto"/>
        <w:ind w:firstLine="720"/>
        <w:jc w:val="both"/>
        <w:rPr>
          <w:rFonts w:eastAsia="Times New Roman" w:cs="Times New Roman"/>
          <w:color w:val="000000" w:themeColor="text1"/>
          <w:szCs w:val="28"/>
        </w:rPr>
      </w:pPr>
      <w:r w:rsidRPr="00CE0E92">
        <w:rPr>
          <w:rFonts w:eastAsia="Times New Roman" w:cs="Times New Roman"/>
          <w:i/>
          <w:iCs/>
          <w:color w:val="000000" w:themeColor="text1"/>
          <w:szCs w:val="28"/>
        </w:rPr>
        <w:t>Theo đề nghị của Cục trưởng Cục quản lý chất lượng;</w:t>
      </w:r>
    </w:p>
    <w:p w:rsidR="00C049E5" w:rsidRPr="00CE0E92" w:rsidRDefault="00C049E5" w:rsidP="00DF7E53">
      <w:pPr>
        <w:spacing w:after="120" w:line="240" w:lineRule="auto"/>
        <w:ind w:firstLine="720"/>
        <w:jc w:val="both"/>
        <w:rPr>
          <w:rFonts w:eastAsia="Times New Roman" w:cs="Times New Roman"/>
          <w:color w:val="000000" w:themeColor="text1"/>
          <w:szCs w:val="28"/>
        </w:rPr>
      </w:pPr>
      <w:r w:rsidRPr="00CE0E92">
        <w:rPr>
          <w:rFonts w:eastAsia="Times New Roman" w:cs="Times New Roman"/>
          <w:i/>
          <w:iCs/>
          <w:color w:val="000000" w:themeColor="text1"/>
          <w:szCs w:val="28"/>
        </w:rPr>
        <w:t>Bộ trưởng Bộ Giáo dục và Đào tạo ban hành Thông tư quy định về công khai trong hoạt động của các cơ sở giáo dục thuộc hệ thống giáo dục quốc dân.</w:t>
      </w:r>
    </w:p>
    <w:p w:rsidR="003719CA" w:rsidRDefault="003719CA" w:rsidP="00CE0E92">
      <w:pPr>
        <w:spacing w:after="120" w:line="240" w:lineRule="auto"/>
        <w:jc w:val="center"/>
        <w:rPr>
          <w:rFonts w:eastAsia="Times New Roman" w:cs="Times New Roman"/>
          <w:b/>
          <w:bCs/>
          <w:color w:val="000000" w:themeColor="text1"/>
          <w:szCs w:val="28"/>
        </w:rPr>
      </w:pPr>
    </w:p>
    <w:p w:rsidR="003719CA" w:rsidRDefault="00C049E5" w:rsidP="00CE0E92">
      <w:pPr>
        <w:spacing w:after="120" w:line="240" w:lineRule="auto"/>
        <w:jc w:val="center"/>
        <w:rPr>
          <w:rFonts w:eastAsia="Times New Roman" w:cs="Times New Roman"/>
          <w:b/>
          <w:bCs/>
          <w:color w:val="000000" w:themeColor="text1"/>
          <w:szCs w:val="28"/>
        </w:rPr>
      </w:pPr>
      <w:r w:rsidRPr="00CE0E92">
        <w:rPr>
          <w:rFonts w:eastAsia="Times New Roman" w:cs="Times New Roman"/>
          <w:b/>
          <w:bCs/>
          <w:color w:val="000000" w:themeColor="text1"/>
          <w:szCs w:val="28"/>
        </w:rPr>
        <w:t>Chương I</w:t>
      </w:r>
      <w:r w:rsidR="009D2460">
        <w:rPr>
          <w:rFonts w:eastAsia="Times New Roman" w:cs="Times New Roman"/>
          <w:b/>
          <w:bCs/>
          <w:color w:val="000000" w:themeColor="text1"/>
          <w:szCs w:val="28"/>
        </w:rPr>
        <w:t xml:space="preserve"> </w:t>
      </w:r>
    </w:p>
    <w:p w:rsidR="00C049E5" w:rsidRPr="00CE0E92" w:rsidRDefault="00C049E5" w:rsidP="00CE0E92">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QUY ĐỊNH CHUNG</w:t>
      </w:r>
    </w:p>
    <w:p w:rsidR="00C049E5" w:rsidRPr="00CE0E92" w:rsidRDefault="00C049E5" w:rsidP="00CE0E92">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Điều 1. Phạm vi điều chỉnh và đối tượng áp dụng</w:t>
      </w:r>
    </w:p>
    <w:p w:rsidR="00C049E5" w:rsidRPr="00CE0E92" w:rsidRDefault="00C049E5" w:rsidP="00CE0E92">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1. Thông tư này quy định về công khai trong hoạt động của các cơ sở giáo dục thuộc hệ thống giáo dục quốc dân gồm: nội dung công khai, cách thức và thời điểm công khai, tổ chức thực hiện.</w:t>
      </w:r>
    </w:p>
    <w:p w:rsidR="00C049E5" w:rsidRPr="00CE0E92" w:rsidRDefault="00C049E5" w:rsidP="00385B2C">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2. Thông tư này áp dụng đối với các cơ sở giáo dục mầm non, cơ sở giáo dục phổ thông, cơ sở giáo dục thường xuyên, cơ sở giáo dục đại học, trường cao đẳng có đào tạo ngành Giáo dục mầm non trình độ cao đẳng, trường chuyên biệt và các cơ sở giáo dục khác thực hiện hoạt động giáo dục thuộc trách nhiệm quản lý nhà nước của Bộ Giáo dục và Đào tạo (sau đây gọi chung là cơ sở giáo dục); các tổ chức khác và cá nhân có liên quan.</w:t>
      </w:r>
    </w:p>
    <w:p w:rsidR="00C049E5" w:rsidRPr="00CE0E92" w:rsidRDefault="00C049E5" w:rsidP="00385B2C">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3. Việc thực hiện công khai các nội dung không nêu trong Thông tư này được thực hiện theo quy định của pháp luật có liên quan.</w:t>
      </w:r>
    </w:p>
    <w:p w:rsidR="00C049E5" w:rsidRPr="00CE0E92" w:rsidRDefault="00C049E5" w:rsidP="00385B2C">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4. Quy định về công khai trong Thông tư này không áp dụng đối với thông tin thuộc bí mật nhà nước, bí mật công tác hoặc thông tin chưa được công khai theo quy định của pháp luật.</w:t>
      </w:r>
    </w:p>
    <w:p w:rsidR="00385B2C" w:rsidRDefault="00385B2C" w:rsidP="00DF7E53">
      <w:pPr>
        <w:spacing w:after="120" w:line="240" w:lineRule="auto"/>
        <w:jc w:val="both"/>
        <w:rPr>
          <w:rFonts w:eastAsia="Times New Roman" w:cs="Times New Roman"/>
          <w:b/>
          <w:bCs/>
          <w:color w:val="000000" w:themeColor="text1"/>
          <w:szCs w:val="28"/>
        </w:rPr>
      </w:pPr>
    </w:p>
    <w:p w:rsidR="00C049E5" w:rsidRPr="00CE0E92" w:rsidRDefault="00C049E5" w:rsidP="00385B2C">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lastRenderedPageBreak/>
        <w:t>Điều 2. Mục đích của công khai</w:t>
      </w:r>
    </w:p>
    <w:p w:rsidR="00C049E5" w:rsidRPr="00CE0E92" w:rsidRDefault="00C049E5" w:rsidP="00385B2C">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1. Minh bạch các thông tin có liên quan của cơ sở giáo dục để nhà giáo, cán bộ quản lý giáo dục, người lao động, người học, gia đình người học và xã hội biết, tham gia giám sát hoạt động của cơ sở giáo dục.</w:t>
      </w:r>
    </w:p>
    <w:p w:rsidR="00C049E5" w:rsidRPr="00CE0E92" w:rsidRDefault="00C049E5" w:rsidP="00385B2C">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2. Tăng cường trách nhiệm giải trình của cơ sở giáo dục.</w:t>
      </w:r>
    </w:p>
    <w:p w:rsidR="00C049E5" w:rsidRPr="00CE0E92" w:rsidRDefault="00C049E5" w:rsidP="00385B2C">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Điều 3. Nguyên tắc thực hiện công khai</w:t>
      </w:r>
    </w:p>
    <w:p w:rsidR="00C049E5" w:rsidRPr="00CE0E92" w:rsidRDefault="00C049E5" w:rsidP="00385B2C">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1. Việc thực hiện công khai bảo đảm đúng các quy định tại Thông tư này và các quy định của pháp luật liên quan.</w:t>
      </w:r>
    </w:p>
    <w:p w:rsidR="00C049E5" w:rsidRPr="00CE0E92" w:rsidRDefault="00C049E5" w:rsidP="00385B2C">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2. Thông tin công khai bảo đảm chính xác, rõ ràng, đầy đủ, kịp thời, dễ tiếp cận.</w:t>
      </w:r>
    </w:p>
    <w:p w:rsidR="00A92BA7" w:rsidRDefault="00C049E5" w:rsidP="00385B2C">
      <w:pPr>
        <w:spacing w:after="120" w:line="240" w:lineRule="auto"/>
        <w:jc w:val="center"/>
        <w:rPr>
          <w:rFonts w:eastAsia="Times New Roman" w:cs="Times New Roman"/>
          <w:b/>
          <w:bCs/>
          <w:color w:val="000000" w:themeColor="text1"/>
          <w:szCs w:val="28"/>
        </w:rPr>
      </w:pPr>
      <w:r w:rsidRPr="00CE0E92">
        <w:rPr>
          <w:rFonts w:eastAsia="Times New Roman" w:cs="Times New Roman"/>
          <w:b/>
          <w:bCs/>
          <w:color w:val="000000" w:themeColor="text1"/>
          <w:szCs w:val="28"/>
        </w:rPr>
        <w:t>Chương II</w:t>
      </w:r>
      <w:r w:rsidR="009D2460">
        <w:rPr>
          <w:rFonts w:eastAsia="Times New Roman" w:cs="Times New Roman"/>
          <w:b/>
          <w:bCs/>
          <w:color w:val="000000" w:themeColor="text1"/>
          <w:szCs w:val="28"/>
        </w:rPr>
        <w:t xml:space="preserve"> </w:t>
      </w:r>
    </w:p>
    <w:p w:rsidR="00C049E5" w:rsidRPr="00CE0E92" w:rsidRDefault="00C049E5" w:rsidP="00385B2C">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NỘI DUNG CÔNG KHAI</w:t>
      </w:r>
    </w:p>
    <w:p w:rsidR="00A92BA7" w:rsidRDefault="00C049E5" w:rsidP="00385B2C">
      <w:pPr>
        <w:spacing w:after="120" w:line="240" w:lineRule="auto"/>
        <w:jc w:val="center"/>
        <w:rPr>
          <w:rFonts w:eastAsia="Times New Roman" w:cs="Times New Roman"/>
          <w:b/>
          <w:bCs/>
          <w:color w:val="000000" w:themeColor="text1"/>
          <w:szCs w:val="28"/>
        </w:rPr>
      </w:pPr>
      <w:r w:rsidRPr="00CE0E92">
        <w:rPr>
          <w:rFonts w:eastAsia="Times New Roman" w:cs="Times New Roman"/>
          <w:b/>
          <w:bCs/>
          <w:color w:val="000000" w:themeColor="text1"/>
          <w:szCs w:val="28"/>
        </w:rPr>
        <w:t>Mục 1</w:t>
      </w:r>
      <w:r w:rsidR="009D2460">
        <w:rPr>
          <w:rFonts w:eastAsia="Times New Roman" w:cs="Times New Roman"/>
          <w:b/>
          <w:bCs/>
          <w:color w:val="000000" w:themeColor="text1"/>
          <w:szCs w:val="28"/>
        </w:rPr>
        <w:t xml:space="preserve"> </w:t>
      </w:r>
    </w:p>
    <w:p w:rsidR="00C049E5" w:rsidRPr="00CE0E92" w:rsidRDefault="00C049E5" w:rsidP="00385B2C">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CÔNG KHAI CHUNG ĐỐI VỚI CÁC CƠ SỞ GIÁO DỤC</w:t>
      </w:r>
    </w:p>
    <w:p w:rsidR="00A92BA7" w:rsidRPr="0019799A" w:rsidRDefault="00A92BA7" w:rsidP="008A2901">
      <w:pPr>
        <w:spacing w:after="120" w:line="240" w:lineRule="auto"/>
        <w:ind w:firstLine="720"/>
        <w:jc w:val="both"/>
        <w:rPr>
          <w:rFonts w:eastAsia="Times New Roman" w:cs="Times New Roman"/>
          <w:b/>
          <w:bCs/>
          <w:color w:val="000000" w:themeColor="text1"/>
          <w:sz w:val="16"/>
          <w:szCs w:val="28"/>
        </w:rPr>
      </w:pP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Điều 4. Thông tin chung về cơ sở giáo dục</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1. Tên cơ sở giáo dục (bao gồm tên bằng tiếng nước ngoài, nếu có).</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4. Sứ mạng, tầm nhìn, mục tiêu của cơ sở giáo dục.</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5. Tóm tắt quá trình hình thành và phát triển của cơ sở giáo dục.</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6. Thông tin người đại diện pháp luật hoặc người phát ngôn hoặc người đại diện để liên hệ, bao gồm: Họ và tên, chức vụ, địa chỉ nơi làm việc; số điện thoại, địa chỉ thư điện tử.</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7. Tổ chức bộ máy:</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a) Quyết định thành lập, cho phép thành lập, sáp nhập, chia, tách, cho phép hoạt động giáo dục, đình chỉ hoạt động giáo dục của cơ sở giáo dục hoặc phân hiệu của cơ sở giáo dục (nếu có);</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b) Quyết định công nhận hội đồng trường, chủ tịch hội đồng trường và danh sách thành viên hội đồng trường;</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c) Quyết định điều động, bổ nhiệm, công nhận hiệu trưởng, phó hiệu trưởng, giám đốc, phó giám đốc hoặc thủ trưởng, phó thủ trưởng cơ sở giáo dục;</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lastRenderedPageBreak/>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đ) Quyết định thành lập, sáp nhập, chia tách, giải thể các đơn vị thuộc, trực thuộc, thành viên (nếu có);</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Điều 5. Thu, chi tài chính</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1. Tình hình tài chính của cơ sở giáo dục trong năm tài chính trước liền kề thời điểm báo cáo theo quy định pháp luật, trong đó có cơ cấu các khoản thu, chi hoạt động như sau:</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3. Chính sách và kết quả thực hiện chính sách hằng năm về trợ cấp và miễn, giảm học phí, học bổng đối với người học.</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4. Số dư các quỹ theo quy định, kế cả quỹ đặc thù (nếu có).</w:t>
      </w:r>
    </w:p>
    <w:p w:rsidR="00C049E5" w:rsidRPr="00CE0E92" w:rsidRDefault="00C049E5" w:rsidP="008A2901">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5. Các nội dung công khai tài chính khác thực hiện theo quy định của pháp luật về tài chính, ngân sách, kế toán, kiểm toán, dân chủ cơ sở.</w:t>
      </w:r>
    </w:p>
    <w:p w:rsidR="008A2901" w:rsidRDefault="008A2901" w:rsidP="008A2901">
      <w:pPr>
        <w:spacing w:after="120" w:line="240" w:lineRule="auto"/>
        <w:jc w:val="center"/>
        <w:rPr>
          <w:rFonts w:eastAsia="Times New Roman" w:cs="Times New Roman"/>
          <w:b/>
          <w:bCs/>
          <w:color w:val="000000" w:themeColor="text1"/>
          <w:szCs w:val="28"/>
        </w:rPr>
      </w:pPr>
    </w:p>
    <w:p w:rsidR="008A2901" w:rsidRDefault="008A2901" w:rsidP="008A2901">
      <w:pPr>
        <w:spacing w:after="120" w:line="240" w:lineRule="auto"/>
        <w:jc w:val="center"/>
        <w:rPr>
          <w:rFonts w:eastAsia="Times New Roman" w:cs="Times New Roman"/>
          <w:b/>
          <w:bCs/>
          <w:color w:val="000000" w:themeColor="text1"/>
          <w:szCs w:val="28"/>
        </w:rPr>
      </w:pPr>
    </w:p>
    <w:p w:rsidR="008A2901" w:rsidRDefault="008A2901" w:rsidP="008A2901">
      <w:pPr>
        <w:spacing w:after="120" w:line="240" w:lineRule="auto"/>
        <w:jc w:val="center"/>
        <w:rPr>
          <w:rFonts w:eastAsia="Times New Roman" w:cs="Times New Roman"/>
          <w:b/>
          <w:bCs/>
          <w:color w:val="000000" w:themeColor="text1"/>
          <w:szCs w:val="28"/>
        </w:rPr>
      </w:pPr>
    </w:p>
    <w:p w:rsidR="00346AA9" w:rsidRDefault="00C049E5" w:rsidP="009D2460">
      <w:pPr>
        <w:spacing w:after="120" w:line="240" w:lineRule="auto"/>
        <w:jc w:val="center"/>
        <w:rPr>
          <w:rFonts w:eastAsia="Times New Roman" w:cs="Times New Roman"/>
          <w:b/>
          <w:bCs/>
          <w:color w:val="000000" w:themeColor="text1"/>
          <w:szCs w:val="28"/>
        </w:rPr>
      </w:pPr>
      <w:r w:rsidRPr="00CE0E92">
        <w:rPr>
          <w:rFonts w:eastAsia="Times New Roman" w:cs="Times New Roman"/>
          <w:b/>
          <w:bCs/>
          <w:color w:val="000000" w:themeColor="text1"/>
          <w:szCs w:val="28"/>
        </w:rPr>
        <w:lastRenderedPageBreak/>
        <w:t>Mục 3</w:t>
      </w:r>
      <w:r w:rsidR="009D2460">
        <w:rPr>
          <w:rFonts w:eastAsia="Times New Roman" w:cs="Times New Roman"/>
          <w:b/>
          <w:bCs/>
          <w:color w:val="000000" w:themeColor="text1"/>
          <w:szCs w:val="28"/>
        </w:rPr>
        <w:t xml:space="preserve"> </w:t>
      </w:r>
    </w:p>
    <w:p w:rsidR="00C049E5" w:rsidRPr="00CE0E92" w:rsidRDefault="00C049E5" w:rsidP="009D2460">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CÔNG KHAI ĐỐI VỚI GIÁO DỤC PHỔ THÔNG</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b/>
          <w:bCs/>
          <w:color w:val="000000" w:themeColor="text1"/>
          <w:szCs w:val="28"/>
        </w:rPr>
        <w:t>Điều 8. Điều kiện bảo đảm chất lượng hoạt động giáo dục phổ thông</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1. Thông tin về đội ngũ giáo viên, cán bộ quản lý và nhân viên:</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a) Số lượng giáo viên, cán bộ quản lý và nhân viên chia theo nhóm vị trí việc làm và trình độ được đào tạo;</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Số lượng, tỷ lệ giáo viên, cán bộ quản lý đạt chuẩn nghề nghiệp theo quy định;</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c) Số lượng, tỷ lệ giáo viên cán bộ quản lý và nhân viên hoàn thành bồi dưỡng hằng năm theo quy định.</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2. Thông tin về cơ sở vật chất và tài liệu học tập sử dụng chung:</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a) Diện tích khu đất xây dựng trường, điểm trường, diện tích bình quân tối thiểu cho một học sinh; đối sánh với yêu cầu tối thiểu theo quy định;</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c) Số thiết bị dạy học hiện có; đối sánh với yêu cầu tối thiểu theo quy định;</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3. Thông tin về kết quả đánh giá và kiểm định chất lượng giáo dục:</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a) Kết quả tự đánh giá chất lượng giáo dục của cơ sở giáo dục; kế hoạch cải tiến chất lượng sau tự đánh giá;</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4. Cơ sở giáo dục thực hiện chương trình giáo dục của nước ngoài hoặc chương trình giáo dục tích hợp thực hiện công khai thêm các nội dung sau đây:</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a) Tên chương trình, quốc gia cung cấp chương trình, thông tin chi tiết về đối tác thực hiện liên kết giáo dục để dạy chương trình giáo dục tích hợp;</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Tên cơ quan, tổ chức kiểm định chất lượng giáo dục hoặc cơ quan có thẩm quyền của nước ngoài công nhận về chất lượng giáo dục;</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c) Ngôn ngữ thực hiện các hoạt động giáo dục.</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b/>
          <w:bCs/>
          <w:color w:val="000000" w:themeColor="text1"/>
          <w:szCs w:val="28"/>
        </w:rPr>
        <w:t>Điều 9. Kế hoạch và kết quả hoạt động giáo dục phổ thông</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1. Thông tin về kế hoạch hoạt động giáo dục của năm học:</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lastRenderedPageBreak/>
        <w:t>a) Kế hoạch tuyển sinh của cơ sở giáo dục, trong đó thể hiện rõ đối tượng, chỉ tiêu, phương thức tuyển sinh, các mốc thời gian thực hiện tuyển sinh và các thông tin liên quan;</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Kế hoạch giáo dục của cơ sở giáo dục;</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c) Quy chế phối hợp giữa cơ sở giáo dục với gia đình và xã hội trong việc chăm sóc, giáo dục học sinh;</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d) Các chương trình, hoạt động hỗ trợ học tập, rèn luyện, sinh hoạt cho học sinh ở cơ sở giáo dục;</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đ) Thực đơn hằng ngày của học sinh (nếu có).</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2. Thông tin về kết quả giáo dục thực tế của năm học trước:</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Thống kê kết quả đánh giá học sinh theo quy định của Bộ giáo dục và Đào tạo; thống kê số lượng học sinh được lên lớp, học sinh không được lên lớp;</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sidR="00C049E5" w:rsidRPr="00CE0E92" w:rsidRDefault="00C049E5" w:rsidP="009D2460">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rsidR="00911DD2" w:rsidRDefault="00C049E5" w:rsidP="00C27966">
      <w:pPr>
        <w:spacing w:after="120" w:line="240" w:lineRule="auto"/>
        <w:jc w:val="center"/>
        <w:rPr>
          <w:rFonts w:eastAsia="Times New Roman" w:cs="Times New Roman"/>
          <w:b/>
          <w:bCs/>
          <w:color w:val="000000" w:themeColor="text1"/>
          <w:szCs w:val="28"/>
        </w:rPr>
      </w:pPr>
      <w:r w:rsidRPr="00CE0E92">
        <w:rPr>
          <w:rFonts w:eastAsia="Times New Roman" w:cs="Times New Roman"/>
          <w:b/>
          <w:bCs/>
          <w:color w:val="000000" w:themeColor="text1"/>
          <w:szCs w:val="28"/>
        </w:rPr>
        <w:t>Chương III</w:t>
      </w:r>
      <w:r w:rsidR="009D2460">
        <w:rPr>
          <w:rFonts w:eastAsia="Times New Roman" w:cs="Times New Roman"/>
          <w:b/>
          <w:bCs/>
          <w:color w:val="000000" w:themeColor="text1"/>
          <w:szCs w:val="28"/>
        </w:rPr>
        <w:t xml:space="preserve"> </w:t>
      </w:r>
    </w:p>
    <w:p w:rsidR="00C049E5" w:rsidRPr="00CE0E92" w:rsidRDefault="00C049E5" w:rsidP="00C27966">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CÁCH THỨC VÀ THỜI GIAN CÔNG KHAI</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b/>
          <w:bCs/>
          <w:color w:val="000000" w:themeColor="text1"/>
          <w:szCs w:val="28"/>
        </w:rPr>
        <w:t>Điều 14. Cách thức công khai</w:t>
      </w:r>
    </w:p>
    <w:p w:rsidR="0019799A" w:rsidRDefault="00C049E5" w:rsidP="00C27966">
      <w:pPr>
        <w:spacing w:after="120" w:line="240" w:lineRule="auto"/>
        <w:ind w:firstLine="709"/>
        <w:jc w:val="both"/>
        <w:rPr>
          <w:rFonts w:eastAsia="Times New Roman" w:cs="Times New Roman"/>
          <w:color w:val="000000" w:themeColor="text1"/>
          <w:szCs w:val="28"/>
        </w:rPr>
      </w:pPr>
      <w:r w:rsidRPr="0019799A">
        <w:rPr>
          <w:rFonts w:eastAsia="Times New Roman" w:cs="Times New Roman"/>
          <w:b/>
          <w:color w:val="000000" w:themeColor="text1"/>
          <w:szCs w:val="28"/>
        </w:rPr>
        <w:t>1. Công khai trên cổng thông tin điện tử của cơ sở giáo dục:</w:t>
      </w:r>
      <w:r w:rsidR="009D2460">
        <w:rPr>
          <w:rFonts w:eastAsia="Times New Roman" w:cs="Times New Roman"/>
          <w:color w:val="000000" w:themeColor="text1"/>
          <w:szCs w:val="28"/>
        </w:rPr>
        <w:t xml:space="preserve"> </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Cơ sở giáo dục (trừ cơ sở giáo dục mầm non, trường, lớp dành cho người khuyết tật chưa có cổng thông tin điện tử), thực hiện công khai trên cổng thông tin điện tử của cơ sở giáo dục, bao gồm:</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 xml:space="preserve">a) Các nội dung công khai đối với các hoạt động giáo dục do cơ sở giáo dục thực hiện được quy định tại Chương II của Thông tư này tính đến </w:t>
      </w:r>
      <w:r w:rsidRPr="0019799A">
        <w:rPr>
          <w:rFonts w:eastAsia="Times New Roman" w:cs="Times New Roman"/>
          <w:b/>
          <w:color w:val="000000" w:themeColor="text1"/>
          <w:szCs w:val="28"/>
        </w:rPr>
        <w:t>tháng 6 hằng năm</w:t>
      </w:r>
      <w:r w:rsidRPr="00CE0E92">
        <w:rPr>
          <w:rFonts w:eastAsia="Times New Roman" w:cs="Times New Roman"/>
          <w:color w:val="000000" w:themeColor="text1"/>
          <w:szCs w:val="28"/>
        </w:rPr>
        <w:t>;</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Báo cáo thường niên đế công khai cho các bên liên quan tổng quan về kết quả hoạt động của cơ sở giáo dục tính đến ngày</w:t>
      </w:r>
      <w:r w:rsidRPr="00F93246">
        <w:rPr>
          <w:rFonts w:eastAsia="Times New Roman" w:cs="Times New Roman"/>
          <w:b/>
          <w:color w:val="000000" w:themeColor="text1"/>
          <w:szCs w:val="28"/>
        </w:rPr>
        <w:t xml:space="preserve"> 31 tháng 12 hằng năm </w:t>
      </w:r>
      <w:r w:rsidRPr="00CE0E92">
        <w:rPr>
          <w:rFonts w:eastAsia="Times New Roman" w:cs="Times New Roman"/>
          <w:color w:val="000000" w:themeColor="text1"/>
          <w:szCs w:val="28"/>
        </w:rPr>
        <w:t>theo định dạng file PDF với các nội dung tối thiểu theo quy định tại các phụ lục kèm theo Thông tư này:</w:t>
      </w:r>
      <w:r w:rsidR="009D2460">
        <w:rPr>
          <w:rFonts w:eastAsia="Times New Roman" w:cs="Times New Roman"/>
          <w:color w:val="000000" w:themeColor="text1"/>
          <w:szCs w:val="28"/>
        </w:rPr>
        <w:t xml:space="preserve"> </w:t>
      </w:r>
      <w:r w:rsidRPr="00CE0E92">
        <w:rPr>
          <w:rFonts w:eastAsia="Times New Roman" w:cs="Times New Roman"/>
          <w:color w:val="000000" w:themeColor="text1"/>
          <w:szCs w:val="28"/>
        </w:rPr>
        <w:t>- Phụ lục I: Mẫu báo cáo thường niên của cơ sở giáo dục thực hiện chương trình giáo dục mầm non, giáo dục phổ thông, giáo dục thường xuyên;</w:t>
      </w:r>
      <w:r w:rsidR="009D2460">
        <w:rPr>
          <w:rFonts w:eastAsia="Times New Roman" w:cs="Times New Roman"/>
          <w:color w:val="000000" w:themeColor="text1"/>
          <w:szCs w:val="28"/>
        </w:rPr>
        <w:t xml:space="preserve"> </w:t>
      </w:r>
      <w:r w:rsidRPr="00CE0E92">
        <w:rPr>
          <w:rFonts w:eastAsia="Times New Roman" w:cs="Times New Roman"/>
          <w:color w:val="000000" w:themeColor="text1"/>
          <w:szCs w:val="28"/>
        </w:rPr>
        <w:t xml:space="preserve">- Phụ </w:t>
      </w:r>
      <w:r w:rsidRPr="00CE0E92">
        <w:rPr>
          <w:rFonts w:eastAsia="Times New Roman" w:cs="Times New Roman"/>
          <w:color w:val="000000" w:themeColor="text1"/>
          <w:szCs w:val="28"/>
        </w:rPr>
        <w:lastRenderedPageBreak/>
        <w:t>lục II: Mẫu báo cáo thường niên của cơ sở giáo dục thực hiện chương trình giáo dục đại học và chương trình giáo dục ngành Giáo dục mầm non trình độ cao đẳng.</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c) Việc bố trí nội dung công khai được quy định tại điểm a, b của Điều này trên cổng thông tin điện tử do cơ sở giáo dục quyết định, bảo đảm thuận lợi cho việc truy cập, tiếp cận thông tin.</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2. Cơ sở giáo dục mầm non, trường, lớp dành cho người khuyết tật chưa có cổng thông tin điện tử thực hiện niêm yết công khai tại cơ sở giáo dục như sau:</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a) Các nội dung được quy định tại điểm a khoản 1 của Điều này;</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Báo cáo thường niên bao gồm các nội dung được quy định tại điểm b khoản 1 của Điều này;</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c) Nơi niêm yết công khai phải bảo đảm thuận lợi cho cán bộ, giáo viên, viên chức, người lao động, người học, gia đình và các cá nhân liên quan tiếp cận thông tin. Trường hợp có nhiều tài liệu cần niêm yết, cơ sở giáo dục có thể niêm yết thông báo tóm tắt các nội dung công khai, kèm theo chỉ dẫn nguồn tài liệu, bảo đảm thuận lợi cho việc tiếp cận thông tin.</w:t>
      </w:r>
    </w:p>
    <w:p w:rsidR="00C049E5" w:rsidRPr="00F93246" w:rsidRDefault="00C049E5" w:rsidP="00C27966">
      <w:pPr>
        <w:spacing w:after="120" w:line="240" w:lineRule="auto"/>
        <w:ind w:firstLine="709"/>
        <w:jc w:val="both"/>
        <w:rPr>
          <w:rFonts w:eastAsia="Times New Roman" w:cs="Times New Roman"/>
          <w:b/>
          <w:color w:val="000000" w:themeColor="text1"/>
          <w:szCs w:val="28"/>
        </w:rPr>
      </w:pPr>
      <w:r w:rsidRPr="00F93246">
        <w:rPr>
          <w:rFonts w:eastAsia="Times New Roman" w:cs="Times New Roman"/>
          <w:b/>
          <w:color w:val="000000" w:themeColor="text1"/>
          <w:szCs w:val="28"/>
        </w:rPr>
        <w:t>3. Phổ biến hoặc phát tài liệu về nội dung công khai vào đầu khóa học, năm học mới:</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a) Các cơ sở giáo dục thực hiện chương trình giáo dục mầm non, giáo dục phổ thông, giáo dục thường xuyên thực hiện phổ biến các nội dung công khai tại cuộc họp cha mẹ trẻ em, học sinh hoặc phát tài liệu về nội dung công khai cho cha mẹ trẻ em, học sinh vào tháng đầu tiên của năm học mới;</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Các cơ sở giáo dục thực hiện chương trình giáo dục đại học, chương trình ngành Giáo dục mầm non trình độ cao đẳng, trường dự bị đại học thực hiện phổ biến các nội dung công khai hoặc phát tài liệu về nội dung công khai cho người học vào tháng đầu tiên của khóa học, năm học mới.</w:t>
      </w:r>
    </w:p>
    <w:p w:rsidR="00C049E5" w:rsidRPr="00F93246" w:rsidRDefault="00C049E5" w:rsidP="00C27966">
      <w:pPr>
        <w:spacing w:after="120" w:line="240" w:lineRule="auto"/>
        <w:ind w:firstLine="709"/>
        <w:jc w:val="both"/>
        <w:rPr>
          <w:rFonts w:eastAsia="Times New Roman" w:cs="Times New Roman"/>
          <w:b/>
          <w:color w:val="000000" w:themeColor="text1"/>
          <w:szCs w:val="28"/>
        </w:rPr>
      </w:pPr>
      <w:r w:rsidRPr="00F93246">
        <w:rPr>
          <w:rFonts w:eastAsia="Times New Roman" w:cs="Times New Roman"/>
          <w:b/>
          <w:color w:val="000000" w:themeColor="text1"/>
          <w:szCs w:val="28"/>
        </w:rPr>
        <w:t>4. Các hình thức công khai khác theo quy định của pháp luật.</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b/>
          <w:bCs/>
          <w:color w:val="000000" w:themeColor="text1"/>
          <w:szCs w:val="28"/>
        </w:rPr>
        <w:t>Điều 15. Thời gian công khai</w:t>
      </w:r>
    </w:p>
    <w:p w:rsidR="00C049E5" w:rsidRPr="00202271" w:rsidRDefault="00C049E5" w:rsidP="00C27966">
      <w:pPr>
        <w:spacing w:after="120" w:line="240" w:lineRule="auto"/>
        <w:ind w:firstLine="709"/>
        <w:jc w:val="both"/>
        <w:rPr>
          <w:rFonts w:eastAsia="Times New Roman" w:cs="Times New Roman"/>
          <w:b/>
          <w:i/>
          <w:color w:val="FF0000"/>
          <w:szCs w:val="28"/>
        </w:rPr>
      </w:pPr>
      <w:r w:rsidRPr="00202271">
        <w:rPr>
          <w:rFonts w:eastAsia="Times New Roman" w:cs="Times New Roman"/>
          <w:b/>
          <w:i/>
          <w:color w:val="FF0000"/>
          <w:szCs w:val="28"/>
        </w:rPr>
        <w:t>1. Thời điểm công khai của các cơ sở giáo dục như sau:</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202271">
        <w:rPr>
          <w:rFonts w:eastAsia="Times New Roman" w:cs="Times New Roman"/>
          <w:i/>
          <w:color w:val="000000" w:themeColor="text1"/>
          <w:szCs w:val="28"/>
        </w:rPr>
        <w:t>a) Công bố công khai các nội dung theo quy định tại điểm a, khoản 1 và điểm a, khoản 2, Điều 14 của Thông tư này trước ngày 30 tháng 6 hằng năm.</w:t>
      </w:r>
      <w:r w:rsidRPr="00CE0E92">
        <w:rPr>
          <w:rFonts w:eastAsia="Times New Roman" w:cs="Times New Roman"/>
          <w:color w:val="000000" w:themeColor="text1"/>
          <w:szCs w:val="28"/>
        </w:rPr>
        <w:t xml:space="preserve">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r w:rsidR="009D2460">
        <w:rPr>
          <w:rFonts w:eastAsia="Times New Roman" w:cs="Times New Roman"/>
          <w:color w:val="000000" w:themeColor="text1"/>
          <w:szCs w:val="28"/>
        </w:rPr>
        <w:t xml:space="preserve"> </w:t>
      </w:r>
      <w:r w:rsidRPr="00CE0E92">
        <w:rPr>
          <w:rFonts w:eastAsia="Times New Roman" w:cs="Times New Roman"/>
          <w:color w:val="000000" w:themeColor="text1"/>
          <w:szCs w:val="28"/>
        </w:rPr>
        <w:t xml:space="preserve">Đối với giáo </w:t>
      </w:r>
      <w:bookmarkStart w:id="0" w:name="_GoBack"/>
      <w:bookmarkEnd w:id="0"/>
      <w:r w:rsidRPr="00CE0E92">
        <w:rPr>
          <w:rFonts w:eastAsia="Times New Roman" w:cs="Times New Roman"/>
          <w:color w:val="000000" w:themeColor="text1"/>
          <w:szCs w:val="28"/>
        </w:rPr>
        <w:t xml:space="preserve">dục mầm non, phải thực hiện công khai thêm trên cổng thông tin điện tử hoặc niêm yết tại cơ sở giáo dục (đối với cơ sở giáo dục chưa có cổng thông tin điện tử) các thông tin: kế hoạch giáo dục tháng, trước ngày 25 của tháng trước; kế hoạch giáo dục tuần, ngày và dự kiến thực đơn hàng ngày/tuần của trẻ em trước ngày thứ Bảy của tuần trước; đối với giáo dục phổ thông phải thực hiện công khai thêm trên cổng thông tin điện tử của cơ sở giáo dục </w:t>
      </w:r>
      <w:r w:rsidRPr="00CE0E92">
        <w:rPr>
          <w:rFonts w:eastAsia="Times New Roman" w:cs="Times New Roman"/>
          <w:color w:val="000000" w:themeColor="text1"/>
          <w:szCs w:val="28"/>
        </w:rPr>
        <w:lastRenderedPageBreak/>
        <w:t>về dự kiến thực đơn hàng ngày/tuần của học sinh (nếu có) trước ngày thứ Bảy của tuần trước.</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Công bố báo cáo thường niên của năm trước liền kề theo quy định tại điểm b, khoản 1 và điểm b, khoản 2, Điều 14 của Thông tư này trước ngày 30 tháng 6 hàng năm. Đối với số liệu liên quan đến báo cáo tài chính năm trước thì cập nhật tính đến hết thời gian quyết toán của cơ quan có thẩm quyền.</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F93246">
        <w:rPr>
          <w:rFonts w:eastAsia="Times New Roman" w:cs="Times New Roman"/>
          <w:b/>
          <w:color w:val="000000" w:themeColor="text1"/>
          <w:szCs w:val="28"/>
        </w:rPr>
        <w:t>2. Thời gian công khai trên cổng thông tin điện tử tối thiểu là 05 năm</w:t>
      </w:r>
      <w:r w:rsidRPr="00CE0E92">
        <w:rPr>
          <w:rFonts w:eastAsia="Times New Roman" w:cs="Times New Roman"/>
          <w:color w:val="000000" w:themeColor="text1"/>
          <w:szCs w:val="28"/>
        </w:rPr>
        <w:t xml:space="preserve"> kể từ ngày công bố công khai. Thời gian niêm yết công khai (đối với cơ sở giáo dục mầm non; trường, lớp dành cho người khuyết tật chưa có cổng thông tin điện tử tối thiểu là 90 ngày và sau khi niêm yết phải lưu giữ tài liệu công khai để bảo đảm cho việc tiếp cận thông tin tối thiểu là 05 năm kể từ ngày niêm yết).</w:t>
      </w:r>
    </w:p>
    <w:p w:rsidR="00C049E5" w:rsidRPr="00CE0E92" w:rsidRDefault="00C049E5" w:rsidP="00C27966">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3. Ngoài việc thực hiện công khai theo quy định tại khoản 1, 2 của Điều này, các cơ sở giáo dục phải thực hiện công khai theo quy định của pháp luật hiện hành có liên quan.</w:t>
      </w:r>
    </w:p>
    <w:p w:rsidR="00C049E5" w:rsidRPr="00CE0E92" w:rsidRDefault="00C049E5" w:rsidP="007955FE">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Chương IV</w:t>
      </w:r>
      <w:r w:rsidR="009D2460">
        <w:rPr>
          <w:rFonts w:eastAsia="Times New Roman" w:cs="Times New Roman"/>
          <w:b/>
          <w:bCs/>
          <w:color w:val="000000" w:themeColor="text1"/>
          <w:szCs w:val="28"/>
        </w:rPr>
        <w:t xml:space="preserve"> </w:t>
      </w:r>
      <w:r w:rsidRPr="00CE0E92">
        <w:rPr>
          <w:rFonts w:eastAsia="Times New Roman" w:cs="Times New Roman"/>
          <w:b/>
          <w:bCs/>
          <w:color w:val="000000" w:themeColor="text1"/>
          <w:szCs w:val="28"/>
        </w:rPr>
        <w:t>TỔ CHỨC THỰC HIỆN</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b/>
          <w:bCs/>
          <w:color w:val="000000" w:themeColor="text1"/>
          <w:szCs w:val="28"/>
        </w:rPr>
        <w:t>Điều 16. Trách nhiệm tổ chức thực hiện</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1. Trách nhiệm của Sở Giáo dục và Đào tạo:</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a) Tham mưu Ủy ban nhân dân, Chủ tịch Ủy ban nhân dân tỉnh, thành phố trực thuộc Trung ương chỉ đạo, hướng dẫn thực hiện Thông tư này:</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Hướng dẫn, tuyên truyền, phổ biến và tổ chức thực hiện Thông tư này thuộc phạm vi quản lý nhà nước về giáo dục;</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c) Thực hiện thanh tra, kiểm tra, giải quyết khiếu nại, giải quyết tố cáo, xử lý vi phạm các quy định của Thông tư này theo quy định của pháp luật;</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d)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thuộc phạm vi quản lý nhà nước về giáo dục;</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đ) Báo cáo về công tác công khai khi có yêu cầu bằng văn bản của Bộ Giáo dục và Đào tạo hoặc của cơ quan quản lý nhà nước có thẩm quyền.</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2. Trách nhiệm của các cơ sở giáo dục đại học, cơ sở giáo dục khác có đào tạo các trình độ của giáo dục đại học và các trường cao đẳng có đào tạo ngành Giáo dục mầm non trình độ cao đẳng:</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a) Căn cứ vào Thông tư này, xây dựng và ban hành quy định cụ thể về công khai trong hoạt động của cơ sở giáo dục trong thời gian 90 ngày kể từ ngày Thông tư này có hiệu lực;</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cơ sở giáo dục;</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lastRenderedPageBreak/>
        <w:t>c) Báo cáo về công tác công khai khi có yêu cầu bằng văn bản của Bộ Giáo dục và Đào tạo hoặc của cơ quan quản lý nhà nước có thẩm quyền.</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b/>
          <w:bCs/>
          <w:color w:val="000000" w:themeColor="text1"/>
          <w:szCs w:val="28"/>
        </w:rPr>
        <w:t>Điều 17. Điều khoản thi hành</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 xml:space="preserve">1. Thông tư này có hiệu lực thi hành kể từ ngày 19 tháng 7 năm 2024. Thông tư này </w:t>
      </w:r>
      <w:r w:rsidRPr="00F93246">
        <w:rPr>
          <w:rFonts w:eastAsia="Times New Roman" w:cs="Times New Roman"/>
          <w:b/>
          <w:color w:val="FF0000"/>
          <w:szCs w:val="28"/>
        </w:rPr>
        <w:t>thay thế Thông tư số 36/2017</w:t>
      </w:r>
      <w:r w:rsidRPr="00CE0E92">
        <w:rPr>
          <w:rFonts w:eastAsia="Times New Roman" w:cs="Times New Roman"/>
          <w:color w:val="000000" w:themeColor="text1"/>
          <w:szCs w:val="28"/>
        </w:rPr>
        <w:t>/TT-BGDĐT ngày 28 tháng 12 năm 2017 của Bộ trưởng Bộ Giáo dục và Đào tạo ban hành Quy chế thực hiện công khai đối với cơ sở giáo dục và đào tạo thuộc hệ thống giáo dục quốc dân.</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2. Trường hợp pháp luật có quy định khác về nội dung, cách thức, thời gian, thời điểm thực hiện công khai đối với nội dung thông tin cụ thể thì áp dụng theo quy định đó.</w:t>
      </w:r>
    </w:p>
    <w:p w:rsidR="00C049E5" w:rsidRPr="00CE0E92" w:rsidRDefault="00C049E5" w:rsidP="007955FE">
      <w:pPr>
        <w:spacing w:after="120" w:line="240" w:lineRule="auto"/>
        <w:ind w:firstLine="709"/>
        <w:jc w:val="both"/>
        <w:rPr>
          <w:rFonts w:eastAsia="Times New Roman" w:cs="Times New Roman"/>
          <w:color w:val="000000" w:themeColor="text1"/>
          <w:szCs w:val="28"/>
        </w:rPr>
      </w:pPr>
      <w:r w:rsidRPr="00CE0E92">
        <w:rPr>
          <w:rFonts w:eastAsia="Times New Roman" w:cs="Times New Roman"/>
          <w:color w:val="000000" w:themeColor="text1"/>
          <w:szCs w:val="28"/>
        </w:rPr>
        <w:t>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Hiệu trưởng các trường cao đẳng có đào tạo ngành Giáo dục mầm non trình độ cao đẳng; Thủ trưởng các trường chuyên biệt và các cơ sở giáo dục khác thực hiện hoạt động giáo dục thuộc trách nhiệm quản lý nhà nước của Bộ Giáo dục và Đào tạo; các tổ chức khác và cá nhân có liên quan chịu trách nhiệm thi hành Thông tư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5"/>
        <w:gridCol w:w="4110"/>
      </w:tblGrid>
      <w:tr w:rsidR="00D169F3" w:rsidRPr="00CE0E92" w:rsidTr="00D169F3">
        <w:trPr>
          <w:tblCellSpacing w:w="0" w:type="dxa"/>
        </w:trPr>
        <w:tc>
          <w:tcPr>
            <w:tcW w:w="5245" w:type="dxa"/>
            <w:shd w:val="clear" w:color="auto" w:fill="FFFFFF"/>
            <w:tcMar>
              <w:top w:w="0" w:type="dxa"/>
              <w:left w:w="108" w:type="dxa"/>
              <w:bottom w:w="0" w:type="dxa"/>
              <w:right w:w="108" w:type="dxa"/>
            </w:tcMar>
            <w:hideMark/>
          </w:tcPr>
          <w:p w:rsidR="007955FE" w:rsidRDefault="00C049E5" w:rsidP="00556AC7">
            <w:pPr>
              <w:spacing w:after="120" w:line="240" w:lineRule="auto"/>
              <w:rPr>
                <w:rFonts w:eastAsia="Times New Roman" w:cs="Times New Roman"/>
                <w:color w:val="000000" w:themeColor="text1"/>
                <w:sz w:val="22"/>
              </w:rPr>
            </w:pPr>
            <w:r w:rsidRPr="00CE0E92">
              <w:rPr>
                <w:rFonts w:eastAsia="Times New Roman" w:cs="Times New Roman"/>
                <w:b/>
                <w:bCs/>
                <w:i/>
                <w:iCs/>
                <w:color w:val="000000" w:themeColor="text1"/>
                <w:sz w:val="22"/>
              </w:rPr>
              <w:t>Nơi nhận:</w:t>
            </w:r>
            <w:r w:rsidR="009D2460">
              <w:rPr>
                <w:rFonts w:eastAsia="Times New Roman" w:cs="Times New Roman"/>
                <w:color w:val="000000" w:themeColor="text1"/>
                <w:sz w:val="22"/>
              </w:rPr>
              <w:t xml:space="preserve"> </w:t>
            </w:r>
          </w:p>
          <w:p w:rsidR="007955FE"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Văn phòng Quốc hội;</w:t>
            </w:r>
            <w:r w:rsidR="009D2460">
              <w:rPr>
                <w:rFonts w:eastAsia="Times New Roman" w:cs="Times New Roman"/>
                <w:color w:val="000000" w:themeColor="text1"/>
                <w:sz w:val="22"/>
              </w:rPr>
              <w:t xml:space="preserve"> </w:t>
            </w:r>
          </w:p>
          <w:p w:rsidR="007955FE"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Văn phòng Chủ tịch nước;</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Văn phòng Chính phủ;</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Ủy ban VHGD của Quốc hội;</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Các Bộ, cơ quan ngang Bộ, cơ quan thuộc Chính phủ;</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UBND các t</w:t>
            </w:r>
            <w:r w:rsidR="00D169F3">
              <w:rPr>
                <w:rFonts w:eastAsia="Times New Roman" w:cs="Times New Roman"/>
                <w:color w:val="000000" w:themeColor="text1"/>
                <w:sz w:val="22"/>
              </w:rPr>
              <w:t xml:space="preserve">ỉnh, thành phố trực thuộc Trung </w:t>
            </w:r>
            <w:r w:rsidRPr="00CE0E92">
              <w:rPr>
                <w:rFonts w:eastAsia="Times New Roman" w:cs="Times New Roman"/>
                <w:color w:val="000000" w:themeColor="text1"/>
                <w:sz w:val="22"/>
              </w:rPr>
              <w:t>ương;</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Ủy ban Trung ương Mặt trận Tổ quốc Việt Nam;</w:t>
            </w:r>
            <w:r w:rsidR="009D2460">
              <w:rPr>
                <w:rFonts w:eastAsia="Times New Roman" w:cs="Times New Roman"/>
                <w:color w:val="000000" w:themeColor="text1"/>
                <w:sz w:val="22"/>
              </w:rPr>
              <w:t xml:space="preserve"> </w:t>
            </w:r>
            <w:r w:rsidRPr="00CE0E92">
              <w:rPr>
                <w:rFonts w:eastAsia="Times New Roman" w:cs="Times New Roman"/>
                <w:color w:val="000000" w:themeColor="text1"/>
                <w:sz w:val="22"/>
              </w:rPr>
              <w:t>- Kiểm toán Nhà nước;</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Cơ quan Trung ương của các đoàn thể;</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Hội đồng Quốc gia Giáo dục và PTNNL;</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Cục Kiểm tra văn bản QPPL (Bộ Tư pháp);</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Bộ trưởng (để báo cáo);</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Các Thứ trưởng;</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Như Điều 17;</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Công báo;</w:t>
            </w:r>
            <w:r w:rsidR="009D2460">
              <w:rPr>
                <w:rFonts w:eastAsia="Times New Roman" w:cs="Times New Roman"/>
                <w:color w:val="000000" w:themeColor="text1"/>
                <w:sz w:val="22"/>
              </w:rPr>
              <w:t xml:space="preserve"> </w:t>
            </w:r>
          </w:p>
          <w:p w:rsidR="00556AC7"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Cổng TTĐT Bộ GDĐT;</w:t>
            </w:r>
            <w:r w:rsidR="009D2460">
              <w:rPr>
                <w:rFonts w:eastAsia="Times New Roman" w:cs="Times New Roman"/>
                <w:color w:val="000000" w:themeColor="text1"/>
                <w:sz w:val="22"/>
              </w:rPr>
              <w:t xml:space="preserve"> </w:t>
            </w:r>
          </w:p>
          <w:p w:rsidR="00C049E5" w:rsidRPr="00CE0E92" w:rsidRDefault="00C049E5" w:rsidP="00556AC7">
            <w:pPr>
              <w:spacing w:after="120" w:line="240" w:lineRule="auto"/>
              <w:rPr>
                <w:rFonts w:eastAsia="Times New Roman" w:cs="Times New Roman"/>
                <w:color w:val="000000" w:themeColor="text1"/>
                <w:sz w:val="22"/>
              </w:rPr>
            </w:pPr>
            <w:r w:rsidRPr="00CE0E92">
              <w:rPr>
                <w:rFonts w:eastAsia="Times New Roman" w:cs="Times New Roman"/>
                <w:color w:val="000000" w:themeColor="text1"/>
                <w:sz w:val="22"/>
              </w:rPr>
              <w:t>- Lưu: VT, PC, QLCL.</w:t>
            </w:r>
          </w:p>
        </w:tc>
        <w:tc>
          <w:tcPr>
            <w:tcW w:w="4110" w:type="dxa"/>
            <w:shd w:val="clear" w:color="auto" w:fill="FFFFFF"/>
            <w:tcMar>
              <w:top w:w="0" w:type="dxa"/>
              <w:left w:w="108" w:type="dxa"/>
              <w:bottom w:w="0" w:type="dxa"/>
              <w:right w:w="108" w:type="dxa"/>
            </w:tcMa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KT. BỘ TRƯỞNG</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THỨ TRƯỞNG</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Hoàng Minh Sơn</w:t>
            </w:r>
          </w:p>
        </w:tc>
      </w:tr>
    </w:tbl>
    <w:p w:rsidR="00074ECF" w:rsidRPr="00CE0E92" w:rsidRDefault="00074ECF" w:rsidP="00C049E5">
      <w:pPr>
        <w:spacing w:after="120" w:line="240" w:lineRule="auto"/>
        <w:jc w:val="center"/>
        <w:rPr>
          <w:rFonts w:eastAsia="Times New Roman" w:cs="Times New Roman"/>
          <w:b/>
          <w:bCs/>
          <w:color w:val="000000" w:themeColor="text1"/>
          <w:szCs w:val="28"/>
        </w:rPr>
      </w:pPr>
    </w:p>
    <w:p w:rsidR="00074ECF" w:rsidRPr="00CE0E92" w:rsidRDefault="00074ECF" w:rsidP="00C049E5">
      <w:pPr>
        <w:spacing w:after="120" w:line="240" w:lineRule="auto"/>
        <w:jc w:val="center"/>
        <w:rPr>
          <w:rFonts w:eastAsia="Times New Roman" w:cs="Times New Roman"/>
          <w:b/>
          <w:bCs/>
          <w:color w:val="000000" w:themeColor="text1"/>
          <w:szCs w:val="28"/>
        </w:rPr>
      </w:pPr>
    </w:p>
    <w:p w:rsidR="00074ECF" w:rsidRPr="00CE0E92" w:rsidRDefault="00074ECF" w:rsidP="00C049E5">
      <w:pPr>
        <w:spacing w:after="120" w:line="240" w:lineRule="auto"/>
        <w:jc w:val="center"/>
        <w:rPr>
          <w:rFonts w:eastAsia="Times New Roman" w:cs="Times New Roman"/>
          <w:b/>
          <w:bCs/>
          <w:color w:val="000000" w:themeColor="text1"/>
          <w:szCs w:val="28"/>
        </w:rPr>
      </w:pPr>
    </w:p>
    <w:p w:rsidR="00074ECF" w:rsidRPr="00CE0E92" w:rsidRDefault="00074ECF" w:rsidP="00C049E5">
      <w:pPr>
        <w:spacing w:after="120" w:line="240" w:lineRule="auto"/>
        <w:jc w:val="center"/>
        <w:rPr>
          <w:rFonts w:eastAsia="Times New Roman" w:cs="Times New Roman"/>
          <w:b/>
          <w:bCs/>
          <w:color w:val="000000" w:themeColor="text1"/>
          <w:szCs w:val="28"/>
        </w:rPr>
      </w:pP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lastRenderedPageBreak/>
        <w:t>Phụ lục I</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MẪU BÁO CÁO THƯỜNG NIÊN CỦA CƠ SỞ GIÁO DỤC</w:t>
      </w:r>
      <w:r w:rsidR="009D2460">
        <w:rPr>
          <w:rFonts w:eastAsia="Times New Roman" w:cs="Times New Roman"/>
          <w:b/>
          <w:bCs/>
          <w:color w:val="000000" w:themeColor="text1"/>
          <w:szCs w:val="28"/>
        </w:rPr>
        <w:t xml:space="preserve"> </w:t>
      </w:r>
      <w:r w:rsidRPr="00CE0E92">
        <w:rPr>
          <w:rFonts w:eastAsia="Times New Roman" w:cs="Times New Roman"/>
          <w:b/>
          <w:bCs/>
          <w:color w:val="000000" w:themeColor="text1"/>
          <w:szCs w:val="28"/>
        </w:rPr>
        <w:t>THỰC HIỆN CHƯƠNG TRÌNH GIÁO DỤC MẦM NON, GIÁO DỤC</w:t>
      </w:r>
      <w:r w:rsidR="009D2460">
        <w:rPr>
          <w:rFonts w:eastAsia="Times New Roman" w:cs="Times New Roman"/>
          <w:b/>
          <w:bCs/>
          <w:color w:val="000000" w:themeColor="text1"/>
          <w:szCs w:val="28"/>
        </w:rPr>
        <w:t xml:space="preserve"> </w:t>
      </w:r>
      <w:r w:rsidRPr="00CE0E92">
        <w:rPr>
          <w:rFonts w:eastAsia="Times New Roman" w:cs="Times New Roman"/>
          <w:b/>
          <w:bCs/>
          <w:color w:val="000000" w:themeColor="text1"/>
          <w:szCs w:val="28"/>
        </w:rPr>
        <w:t>PHỔ THÔNG, GIÁO DỤC THƯỜNG XUYÊN</w:t>
      </w:r>
      <w:r w:rsidRPr="00CE0E92">
        <w:rPr>
          <w:rFonts w:eastAsia="Times New Roman" w:cs="Times New Roman"/>
          <w:b/>
          <w:bCs/>
          <w:color w:val="000000" w:themeColor="text1"/>
          <w:szCs w:val="28"/>
          <w:vertAlign w:val="superscript"/>
        </w:rPr>
        <w:t>1</w:t>
      </w:r>
    </w:p>
    <w:p w:rsidR="00911DD2" w:rsidRDefault="00C049E5" w:rsidP="00C049E5">
      <w:pPr>
        <w:spacing w:after="120" w:line="240" w:lineRule="auto"/>
        <w:jc w:val="center"/>
        <w:rPr>
          <w:rFonts w:eastAsia="Times New Roman" w:cs="Times New Roman"/>
          <w:i/>
          <w:iCs/>
          <w:color w:val="000000" w:themeColor="text1"/>
          <w:szCs w:val="28"/>
        </w:rPr>
      </w:pPr>
      <w:r w:rsidRPr="00CE0E92">
        <w:rPr>
          <w:rFonts w:eastAsia="Times New Roman" w:cs="Times New Roman"/>
          <w:i/>
          <w:iCs/>
          <w:color w:val="000000" w:themeColor="text1"/>
          <w:szCs w:val="28"/>
        </w:rPr>
        <w:t>(Kèm theo Thông tư số</w:t>
      </w:r>
      <w:r w:rsidRPr="00CE0E92">
        <w:rPr>
          <w:rFonts w:eastAsia="Times New Roman" w:cs="Times New Roman"/>
          <w:color w:val="000000" w:themeColor="text1"/>
          <w:szCs w:val="28"/>
        </w:rPr>
        <w:t> </w:t>
      </w:r>
      <w:r w:rsidRPr="00CE0E92">
        <w:rPr>
          <w:rFonts w:eastAsia="Times New Roman" w:cs="Times New Roman"/>
          <w:i/>
          <w:iCs/>
          <w:color w:val="000000" w:themeColor="text1"/>
          <w:szCs w:val="28"/>
        </w:rPr>
        <w:t>09/2024/TT-BGDĐT</w:t>
      </w:r>
      <w:r w:rsidRPr="00CE0E92">
        <w:rPr>
          <w:rFonts w:eastAsia="Times New Roman" w:cs="Times New Roman"/>
          <w:color w:val="000000" w:themeColor="text1"/>
          <w:szCs w:val="28"/>
        </w:rPr>
        <w:t> </w:t>
      </w:r>
      <w:r w:rsidRPr="00CE0E92">
        <w:rPr>
          <w:rFonts w:eastAsia="Times New Roman" w:cs="Times New Roman"/>
          <w:i/>
          <w:iCs/>
          <w:color w:val="000000" w:themeColor="text1"/>
          <w:szCs w:val="28"/>
        </w:rPr>
        <w:t>ngày 03 tháng</w:t>
      </w:r>
      <w:r w:rsidRPr="00CE0E92">
        <w:rPr>
          <w:rFonts w:eastAsia="Times New Roman" w:cs="Times New Roman"/>
          <w:color w:val="000000" w:themeColor="text1"/>
          <w:szCs w:val="28"/>
        </w:rPr>
        <w:t> </w:t>
      </w:r>
      <w:r w:rsidRPr="00CE0E92">
        <w:rPr>
          <w:rFonts w:eastAsia="Times New Roman" w:cs="Times New Roman"/>
          <w:i/>
          <w:iCs/>
          <w:color w:val="000000" w:themeColor="text1"/>
          <w:szCs w:val="28"/>
        </w:rPr>
        <w:t>06</w:t>
      </w:r>
      <w:r w:rsidRPr="00CE0E92">
        <w:rPr>
          <w:rFonts w:eastAsia="Times New Roman" w:cs="Times New Roman"/>
          <w:color w:val="000000" w:themeColor="text1"/>
          <w:szCs w:val="28"/>
        </w:rPr>
        <w:t> </w:t>
      </w:r>
      <w:r w:rsidRPr="00CE0E92">
        <w:rPr>
          <w:rFonts w:eastAsia="Times New Roman" w:cs="Times New Roman"/>
          <w:i/>
          <w:iCs/>
          <w:color w:val="000000" w:themeColor="text1"/>
          <w:szCs w:val="28"/>
        </w:rPr>
        <w:t>năm 2024 của</w:t>
      </w:r>
      <w:r w:rsidR="009D2460">
        <w:rPr>
          <w:rFonts w:eastAsia="Times New Roman" w:cs="Times New Roman"/>
          <w:i/>
          <w:iCs/>
          <w:color w:val="000000" w:themeColor="text1"/>
          <w:szCs w:val="28"/>
        </w:rPr>
        <w:t xml:space="preserve"> </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i/>
          <w:iCs/>
          <w:color w:val="000000" w:themeColor="text1"/>
          <w:szCs w:val="28"/>
        </w:rPr>
        <w:t>Bộ trưởng Bộ Giáo dục và Đào tạo)</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TÊN CƠ QUAN CƠ QUAN/TỔ CHỨC QUẢN LÝ TRỰC TIẾP</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TÊN CƠ SỞ GIÁO DỤC</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vertAlign w:val="superscript"/>
        </w:rPr>
        <w:t>_________________</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BÁO CÁO THƯỜNG NIÊN</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I. THÔNG TIN CHUNG</w:t>
      </w:r>
      <w:r w:rsidRPr="00CE0E92">
        <w:rPr>
          <w:rFonts w:eastAsia="Times New Roman" w:cs="Times New Roman"/>
          <w:b/>
          <w:bCs/>
          <w:color w:val="000000" w:themeColor="text1"/>
          <w:szCs w:val="28"/>
          <w:vertAlign w:val="superscript"/>
        </w:rPr>
        <w:t>2</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II. ĐỘI NGŨ NHÀ GIÁO, CÁN BỘ QUẢN LÝ VÀ NHÂN VIÊN</w:t>
      </w:r>
      <w:r w:rsidRPr="00CE0E92">
        <w:rPr>
          <w:rFonts w:eastAsia="Times New Roman" w:cs="Times New Roman"/>
          <w:b/>
          <w:bCs/>
          <w:color w:val="000000" w:themeColor="text1"/>
          <w:szCs w:val="28"/>
          <w:vertAlign w:val="superscript"/>
        </w:rPr>
        <w:t>3</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III. CƠ SỞ VẬT CHẤT</w:t>
      </w:r>
      <w:r w:rsidRPr="00CE0E92">
        <w:rPr>
          <w:rFonts w:eastAsia="Times New Roman" w:cs="Times New Roman"/>
          <w:b/>
          <w:bCs/>
          <w:color w:val="000000" w:themeColor="text1"/>
          <w:szCs w:val="28"/>
          <w:vertAlign w:val="superscript"/>
        </w:rPr>
        <w:t>4</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IV. KIỂM ĐỊNH CHẤT LƯỢNG GIÁO DỤC</w:t>
      </w:r>
      <w:r w:rsidRPr="00CE0E92">
        <w:rPr>
          <w:rFonts w:eastAsia="Times New Roman" w:cs="Times New Roman"/>
          <w:b/>
          <w:bCs/>
          <w:color w:val="000000" w:themeColor="text1"/>
          <w:szCs w:val="28"/>
          <w:vertAlign w:val="superscript"/>
        </w:rPr>
        <w:t>5</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V. KẾT QUẢ HOẠT ĐỘNG GIÁO DỤC</w:t>
      </w:r>
      <w:r w:rsidRPr="00CE0E92">
        <w:rPr>
          <w:rFonts w:eastAsia="Times New Roman" w:cs="Times New Roman"/>
          <w:b/>
          <w:bCs/>
          <w:color w:val="000000" w:themeColor="text1"/>
          <w:szCs w:val="28"/>
          <w:vertAlign w:val="superscript"/>
        </w:rPr>
        <w:t>6</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VI. KẾT QUẢ TÀI CHÍNH</w:t>
      </w:r>
      <w:r w:rsidRPr="00CE0E92">
        <w:rPr>
          <w:rFonts w:eastAsia="Times New Roman" w:cs="Times New Roman"/>
          <w:b/>
          <w:bCs/>
          <w:color w:val="000000" w:themeColor="text1"/>
          <w:szCs w:val="28"/>
          <w:vertAlign w:val="superscript"/>
        </w:rPr>
        <w:t>7</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VII. KẾT QUẢ THỰC HIỆN CÁC NHIỆM VỤ TRỌNG TÂM KHÁC</w:t>
      </w:r>
      <w:r w:rsidRPr="00CE0E92">
        <w:rPr>
          <w:rFonts w:eastAsia="Times New Roman" w:cs="Times New Roman"/>
          <w:b/>
          <w:bCs/>
          <w:color w:val="000000" w:themeColor="text1"/>
          <w:szCs w:val="28"/>
          <w:vertAlign w:val="superscript"/>
        </w:rPr>
        <w:t>8</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 </w:t>
      </w:r>
    </w:p>
    <w:tbl>
      <w:tblPr>
        <w:tblW w:w="5000" w:type="pct"/>
        <w:tblCellSpacing w:w="0" w:type="dxa"/>
        <w:tblCellMar>
          <w:left w:w="0" w:type="dxa"/>
          <w:right w:w="0" w:type="dxa"/>
        </w:tblCellMar>
        <w:tblLook w:val="04A0" w:firstRow="1" w:lastRow="0" w:firstColumn="1" w:lastColumn="0" w:noHBand="0" w:noVBand="1"/>
      </w:tblPr>
      <w:tblGrid>
        <w:gridCol w:w="4417"/>
        <w:gridCol w:w="4938"/>
      </w:tblGrid>
      <w:tr w:rsidR="00C049E5" w:rsidRPr="00CE0E92" w:rsidTr="00C049E5">
        <w:trPr>
          <w:tblCellSpacing w:w="0" w:type="dxa"/>
        </w:trPr>
        <w:tc>
          <w:tcPr>
            <w:tcW w:w="2769" w:type="dxa"/>
            <w:shd w:val="clear" w:color="auto" w:fill="FFFFFF"/>
            <w:tcMar>
              <w:top w:w="0" w:type="dxa"/>
              <w:left w:w="108" w:type="dxa"/>
              <w:bottom w:w="0" w:type="dxa"/>
              <w:right w:w="108" w:type="dxa"/>
            </w:tcMa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p>
        </w:tc>
        <w:tc>
          <w:tcPr>
            <w:tcW w:w="3095" w:type="dxa"/>
            <w:shd w:val="clear" w:color="auto" w:fill="FFFFFF"/>
            <w:tcMar>
              <w:top w:w="0" w:type="dxa"/>
              <w:left w:w="108" w:type="dxa"/>
              <w:bottom w:w="0" w:type="dxa"/>
              <w:right w:w="108" w:type="dxa"/>
            </w:tcMar>
            <w:hideMark/>
          </w:tcPr>
          <w:p w:rsidR="00C049E5" w:rsidRPr="00B65BD2" w:rsidRDefault="00C049E5" w:rsidP="00C049E5">
            <w:pPr>
              <w:spacing w:after="120" w:line="240" w:lineRule="auto"/>
              <w:rPr>
                <w:rFonts w:eastAsia="Times New Roman" w:cs="Times New Roman"/>
                <w:b/>
                <w:color w:val="000000" w:themeColor="text1"/>
                <w:szCs w:val="28"/>
              </w:rPr>
            </w:pPr>
            <w:r w:rsidRPr="00B65BD2">
              <w:rPr>
                <w:rFonts w:eastAsia="Times New Roman" w:cs="Times New Roman"/>
                <w:b/>
                <w:color w:val="000000" w:themeColor="text1"/>
                <w:szCs w:val="28"/>
              </w:rPr>
              <w:t>THỦ TRƯỞNG ĐƠN VỊ</w:t>
            </w:r>
          </w:p>
          <w:p w:rsidR="00C049E5" w:rsidRPr="00CE0E92" w:rsidRDefault="00B65BD2" w:rsidP="00B65BD2">
            <w:pPr>
              <w:spacing w:after="120" w:line="240" w:lineRule="auto"/>
              <w:rPr>
                <w:rFonts w:eastAsia="Times New Roman" w:cs="Times New Roman"/>
                <w:color w:val="000000" w:themeColor="text1"/>
                <w:szCs w:val="28"/>
              </w:rPr>
            </w:pPr>
            <w:r>
              <w:rPr>
                <w:rFonts w:eastAsia="Times New Roman" w:cs="Times New Roman"/>
                <w:i/>
                <w:iCs/>
                <w:color w:val="000000" w:themeColor="text1"/>
                <w:szCs w:val="28"/>
              </w:rPr>
              <w:t xml:space="preserve">      (K</w:t>
            </w:r>
            <w:r w:rsidR="00C049E5" w:rsidRPr="00CE0E92">
              <w:rPr>
                <w:rFonts w:eastAsia="Times New Roman" w:cs="Times New Roman"/>
                <w:i/>
                <w:iCs/>
                <w:color w:val="000000" w:themeColor="text1"/>
                <w:szCs w:val="28"/>
              </w:rPr>
              <w:t>ý tên, đóng dấu)</w:t>
            </w:r>
          </w:p>
        </w:tc>
      </w:tr>
    </w:tbl>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jc w:val="both"/>
        <w:rPr>
          <w:rFonts w:eastAsia="Times New Roman" w:cs="Times New Roman"/>
          <w:color w:val="000000" w:themeColor="text1"/>
          <w:szCs w:val="28"/>
        </w:rPr>
      </w:pPr>
      <w:r w:rsidRPr="00CE0E92">
        <w:rPr>
          <w:rFonts w:eastAsia="Times New Roman" w:cs="Times New Roman"/>
          <w:color w:val="000000" w:themeColor="text1"/>
          <w:szCs w:val="28"/>
        </w:rPr>
        <w:t>___________________________</w:t>
      </w:r>
    </w:p>
    <w:p w:rsidR="00C049E5" w:rsidRPr="00003FA0" w:rsidRDefault="00C049E5" w:rsidP="00B65BD2">
      <w:pPr>
        <w:spacing w:after="0" w:line="240" w:lineRule="auto"/>
        <w:jc w:val="both"/>
        <w:rPr>
          <w:rFonts w:eastAsia="Times New Roman" w:cs="Times New Roman"/>
          <w:color w:val="000000" w:themeColor="text1"/>
          <w:sz w:val="20"/>
          <w:szCs w:val="20"/>
        </w:rPr>
      </w:pPr>
      <w:r w:rsidRPr="00003FA0">
        <w:rPr>
          <w:rFonts w:eastAsia="Times New Roman" w:cs="Times New Roman"/>
          <w:color w:val="000000" w:themeColor="text1"/>
          <w:sz w:val="20"/>
          <w:szCs w:val="20"/>
          <w:vertAlign w:val="superscript"/>
        </w:rPr>
        <w:t>1</w:t>
      </w:r>
      <w:r w:rsidRPr="00003FA0">
        <w:rPr>
          <w:rFonts w:eastAsia="Times New Roman" w:cs="Times New Roman"/>
          <w:color w:val="000000" w:themeColor="text1"/>
          <w:sz w:val="20"/>
          <w:szCs w:val="20"/>
        </w:rPr>
        <w:t>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rsidR="00C049E5" w:rsidRPr="00003FA0" w:rsidRDefault="00C049E5" w:rsidP="00B65BD2">
      <w:pPr>
        <w:spacing w:after="0" w:line="240" w:lineRule="auto"/>
        <w:jc w:val="both"/>
        <w:rPr>
          <w:rFonts w:eastAsia="Times New Roman" w:cs="Times New Roman"/>
          <w:color w:val="000000" w:themeColor="text1"/>
          <w:sz w:val="20"/>
          <w:szCs w:val="20"/>
        </w:rPr>
      </w:pPr>
      <w:r w:rsidRPr="00003FA0">
        <w:rPr>
          <w:rFonts w:eastAsia="Times New Roman" w:cs="Times New Roman"/>
          <w:color w:val="000000" w:themeColor="text1"/>
          <w:sz w:val="20"/>
          <w:szCs w:val="20"/>
          <w:vertAlign w:val="superscript"/>
        </w:rPr>
        <w:t>2</w:t>
      </w:r>
      <w:r w:rsidRPr="00003FA0">
        <w:rPr>
          <w:rFonts w:eastAsia="Times New Roman" w:cs="Times New Roman"/>
          <w:color w:val="000000" w:themeColor="text1"/>
          <w:sz w:val="20"/>
          <w:szCs w:val="20"/>
        </w:rPr>
        <w:t> Bao gồm các thông tin được quy định tại Điều 4 của Thông tư này.</w:t>
      </w:r>
    </w:p>
    <w:p w:rsidR="00C049E5" w:rsidRPr="00003FA0" w:rsidRDefault="00C049E5" w:rsidP="00B65BD2">
      <w:pPr>
        <w:spacing w:after="0" w:line="240" w:lineRule="auto"/>
        <w:jc w:val="both"/>
        <w:rPr>
          <w:rFonts w:eastAsia="Times New Roman" w:cs="Times New Roman"/>
          <w:color w:val="000000" w:themeColor="text1"/>
          <w:sz w:val="20"/>
          <w:szCs w:val="20"/>
        </w:rPr>
      </w:pPr>
      <w:r w:rsidRPr="00003FA0">
        <w:rPr>
          <w:rFonts w:eastAsia="Times New Roman" w:cs="Times New Roman"/>
          <w:color w:val="000000" w:themeColor="text1"/>
          <w:sz w:val="20"/>
          <w:szCs w:val="20"/>
          <w:vertAlign w:val="superscript"/>
        </w:rPr>
        <w:t>3</w:t>
      </w:r>
      <w:r w:rsidRPr="00003FA0">
        <w:rPr>
          <w:rFonts w:eastAsia="Times New Roman" w:cs="Times New Roman"/>
          <w:color w:val="000000" w:themeColor="text1"/>
          <w:sz w:val="20"/>
          <w:szCs w:val="20"/>
        </w:rPr>
        <w:t> Bao gồm các thông tin của năm báo cáo được quy định tại khoản 1 Điều 6, khoản 1 Điều 8, khoản 1 Điều 10 của Thông tư này, đối sánh số liệu với năm trước liền kề.</w:t>
      </w:r>
    </w:p>
    <w:p w:rsidR="00C049E5" w:rsidRPr="00003FA0" w:rsidRDefault="00C049E5" w:rsidP="00B65BD2">
      <w:pPr>
        <w:spacing w:after="0" w:line="240" w:lineRule="auto"/>
        <w:jc w:val="both"/>
        <w:rPr>
          <w:rFonts w:eastAsia="Times New Roman" w:cs="Times New Roman"/>
          <w:color w:val="000000" w:themeColor="text1"/>
          <w:sz w:val="20"/>
          <w:szCs w:val="20"/>
        </w:rPr>
      </w:pPr>
      <w:r w:rsidRPr="00003FA0">
        <w:rPr>
          <w:rFonts w:eastAsia="Times New Roman" w:cs="Times New Roman"/>
          <w:color w:val="000000" w:themeColor="text1"/>
          <w:sz w:val="20"/>
          <w:szCs w:val="20"/>
          <w:vertAlign w:val="superscript"/>
        </w:rPr>
        <w:t>4</w:t>
      </w:r>
      <w:r w:rsidRPr="00003FA0">
        <w:rPr>
          <w:rFonts w:eastAsia="Times New Roman" w:cs="Times New Roman"/>
          <w:color w:val="000000" w:themeColor="text1"/>
          <w:sz w:val="20"/>
          <w:szCs w:val="20"/>
        </w:rPr>
        <w:t> Bao gồm các thông tin của năm báo cáo được quy định tại khoản 2 Điều 6, khoản 2 Điều 8, khoản 2 Điều 10 Thông tư này, đối sánh số liệu với năm trước liền kề.</w:t>
      </w:r>
    </w:p>
    <w:p w:rsidR="00C049E5" w:rsidRPr="00003FA0" w:rsidRDefault="00C049E5" w:rsidP="00B65BD2">
      <w:pPr>
        <w:spacing w:after="0" w:line="240" w:lineRule="auto"/>
        <w:jc w:val="both"/>
        <w:rPr>
          <w:rFonts w:eastAsia="Times New Roman" w:cs="Times New Roman"/>
          <w:color w:val="000000" w:themeColor="text1"/>
          <w:sz w:val="20"/>
          <w:szCs w:val="20"/>
        </w:rPr>
      </w:pPr>
      <w:r w:rsidRPr="00003FA0">
        <w:rPr>
          <w:rFonts w:eastAsia="Times New Roman" w:cs="Times New Roman"/>
          <w:color w:val="000000" w:themeColor="text1"/>
          <w:sz w:val="20"/>
          <w:szCs w:val="20"/>
          <w:vertAlign w:val="superscript"/>
        </w:rPr>
        <w:t>5</w:t>
      </w:r>
      <w:r w:rsidRPr="00003FA0">
        <w:rPr>
          <w:rFonts w:eastAsia="Times New Roman" w:cs="Times New Roman"/>
          <w:color w:val="000000" w:themeColor="text1"/>
          <w:sz w:val="20"/>
          <w:szCs w:val="20"/>
        </w:rPr>
        <w:t> Bao gồm các thông tin của năm báo cáo được quy định tại khoản 3 Điều 6, khoản 3 Điều 8, khoản 3 Điều 10 Thông tư này, đối sánh số liệu với năm trước liền kề.</w:t>
      </w:r>
    </w:p>
    <w:p w:rsidR="00C049E5" w:rsidRPr="00003FA0" w:rsidRDefault="00C049E5" w:rsidP="00B65BD2">
      <w:pPr>
        <w:spacing w:after="0" w:line="240" w:lineRule="auto"/>
        <w:jc w:val="both"/>
        <w:rPr>
          <w:rFonts w:eastAsia="Times New Roman" w:cs="Times New Roman"/>
          <w:color w:val="000000" w:themeColor="text1"/>
          <w:sz w:val="20"/>
          <w:szCs w:val="20"/>
        </w:rPr>
      </w:pPr>
      <w:r w:rsidRPr="00003FA0">
        <w:rPr>
          <w:rFonts w:eastAsia="Times New Roman" w:cs="Times New Roman"/>
          <w:color w:val="000000" w:themeColor="text1"/>
          <w:sz w:val="20"/>
          <w:szCs w:val="20"/>
          <w:vertAlign w:val="superscript"/>
        </w:rPr>
        <w:t>6</w:t>
      </w:r>
      <w:r w:rsidRPr="00003FA0">
        <w:rPr>
          <w:rFonts w:eastAsia="Times New Roman" w:cs="Times New Roman"/>
          <w:color w:val="000000" w:themeColor="text1"/>
          <w:sz w:val="20"/>
          <w:szCs w:val="20"/>
        </w:rPr>
        <w:t> Bao gồm các thông tin của năm báo cáo được quy định tại khoản 2, 3 Điều 7, khoản 2, 3 Điều 9, khoản 2, 3 Điều 11 của Thông tư này, đối sánh số liệu với năm trước liền kề.</w:t>
      </w:r>
    </w:p>
    <w:p w:rsidR="00C049E5" w:rsidRPr="00003FA0" w:rsidRDefault="00C049E5" w:rsidP="00B65BD2">
      <w:pPr>
        <w:spacing w:after="0" w:line="240" w:lineRule="auto"/>
        <w:jc w:val="both"/>
        <w:rPr>
          <w:rFonts w:eastAsia="Times New Roman" w:cs="Times New Roman"/>
          <w:color w:val="000000" w:themeColor="text1"/>
          <w:sz w:val="20"/>
          <w:szCs w:val="20"/>
        </w:rPr>
      </w:pPr>
      <w:r w:rsidRPr="00003FA0">
        <w:rPr>
          <w:rFonts w:eastAsia="Times New Roman" w:cs="Times New Roman"/>
          <w:color w:val="000000" w:themeColor="text1"/>
          <w:sz w:val="20"/>
          <w:szCs w:val="20"/>
          <w:vertAlign w:val="superscript"/>
        </w:rPr>
        <w:t>7</w:t>
      </w:r>
      <w:r w:rsidRPr="00003FA0">
        <w:rPr>
          <w:rFonts w:eastAsia="Times New Roman" w:cs="Times New Roman"/>
          <w:color w:val="000000" w:themeColor="text1"/>
          <w:sz w:val="20"/>
          <w:szCs w:val="20"/>
        </w:rPr>
        <w:t> Bao gồm các thông tin của năm báo cáo được quy định tại khoản 1, 3, 4 Điều 5 của Thông tư này, đối sánh số liệu với năm trước liền kề.</w:t>
      </w:r>
    </w:p>
    <w:p w:rsidR="00C049E5" w:rsidRPr="00003FA0" w:rsidRDefault="00C049E5" w:rsidP="00B65BD2">
      <w:pPr>
        <w:spacing w:after="0" w:line="240" w:lineRule="auto"/>
        <w:jc w:val="both"/>
        <w:rPr>
          <w:rFonts w:eastAsia="Times New Roman" w:cs="Times New Roman"/>
          <w:color w:val="000000" w:themeColor="text1"/>
          <w:sz w:val="20"/>
          <w:szCs w:val="20"/>
        </w:rPr>
      </w:pPr>
      <w:r w:rsidRPr="00003FA0">
        <w:rPr>
          <w:rFonts w:eastAsia="Times New Roman" w:cs="Times New Roman"/>
          <w:color w:val="000000" w:themeColor="text1"/>
          <w:sz w:val="20"/>
          <w:szCs w:val="20"/>
          <w:vertAlign w:val="superscript"/>
        </w:rPr>
        <w:t>8</w:t>
      </w:r>
      <w:r w:rsidRPr="00003FA0">
        <w:rPr>
          <w:rFonts w:eastAsia="Times New Roman" w:cs="Times New Roman"/>
          <w:color w:val="000000" w:themeColor="text1"/>
          <w:sz w:val="20"/>
          <w:szCs w:val="20"/>
        </w:rPr>
        <w:t> Kết quả thực hiện các nhiệm vụ trọng tâm khác của cơ sở giáo dục và của ngành.</w:t>
      </w:r>
    </w:p>
    <w:p w:rsidR="00C049E5" w:rsidRPr="00CE0E92" w:rsidRDefault="00C049E5" w:rsidP="00B65BD2">
      <w:pPr>
        <w:spacing w:after="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lastRenderedPageBreak/>
        <w:t>Phụ lục II</w:t>
      </w:r>
    </w:p>
    <w:p w:rsidR="00701A13" w:rsidRDefault="00C049E5" w:rsidP="00B65BD2">
      <w:pPr>
        <w:spacing w:after="0" w:line="240" w:lineRule="auto"/>
        <w:jc w:val="center"/>
        <w:rPr>
          <w:rFonts w:eastAsia="Times New Roman" w:cs="Times New Roman"/>
          <w:b/>
          <w:bCs/>
          <w:color w:val="000000" w:themeColor="text1"/>
          <w:szCs w:val="28"/>
        </w:rPr>
      </w:pPr>
      <w:r w:rsidRPr="00CE0E92">
        <w:rPr>
          <w:rFonts w:eastAsia="Times New Roman" w:cs="Times New Roman"/>
          <w:b/>
          <w:bCs/>
          <w:color w:val="000000" w:themeColor="text1"/>
          <w:szCs w:val="28"/>
        </w:rPr>
        <w:t>MẪU BÁO CÁO THƯỜNG NIÊN CỦA CƠ SỞ GIÁO DỤC</w:t>
      </w:r>
      <w:r w:rsidR="009D2460">
        <w:rPr>
          <w:rFonts w:eastAsia="Times New Roman" w:cs="Times New Roman"/>
          <w:b/>
          <w:bCs/>
          <w:color w:val="000000" w:themeColor="text1"/>
          <w:szCs w:val="28"/>
        </w:rPr>
        <w:t xml:space="preserve"> </w:t>
      </w:r>
    </w:p>
    <w:p w:rsidR="00C049E5" w:rsidRPr="00CE0E92" w:rsidRDefault="00C049E5" w:rsidP="00B65BD2">
      <w:pPr>
        <w:spacing w:after="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THỰC HIỆN CHƯƠNG TRÌNH GIÁO DỤC ĐẠI HỌC, CHƯƠNG TRÌNH</w:t>
      </w:r>
      <w:r w:rsidR="009D2460">
        <w:rPr>
          <w:rFonts w:eastAsia="Times New Roman" w:cs="Times New Roman"/>
          <w:b/>
          <w:bCs/>
          <w:color w:val="000000" w:themeColor="text1"/>
          <w:szCs w:val="28"/>
        </w:rPr>
        <w:t xml:space="preserve"> </w:t>
      </w:r>
      <w:r w:rsidRPr="00CE0E92">
        <w:rPr>
          <w:rFonts w:eastAsia="Times New Roman" w:cs="Times New Roman"/>
          <w:b/>
          <w:bCs/>
          <w:color w:val="000000" w:themeColor="text1"/>
          <w:szCs w:val="28"/>
        </w:rPr>
        <w:t>GIÁO DỤC NGÀNH GIÁO DỤC MẦM NON TRÌNH ĐỘ CAO ĐẲNG </w:t>
      </w:r>
      <w:r w:rsidRPr="00CE0E92">
        <w:rPr>
          <w:rFonts w:eastAsia="Times New Roman" w:cs="Times New Roman"/>
          <w:b/>
          <w:bCs/>
          <w:color w:val="000000" w:themeColor="text1"/>
          <w:szCs w:val="28"/>
          <w:vertAlign w:val="superscript"/>
        </w:rPr>
        <w:t>1</w:t>
      </w:r>
    </w:p>
    <w:p w:rsidR="00C049E5" w:rsidRPr="00CE0E92" w:rsidRDefault="00C049E5" w:rsidP="00B65BD2">
      <w:pPr>
        <w:spacing w:after="0" w:line="240" w:lineRule="auto"/>
        <w:jc w:val="center"/>
        <w:rPr>
          <w:rFonts w:eastAsia="Times New Roman" w:cs="Times New Roman"/>
          <w:color w:val="000000" w:themeColor="text1"/>
          <w:szCs w:val="28"/>
        </w:rPr>
      </w:pPr>
      <w:r w:rsidRPr="00CE0E92">
        <w:rPr>
          <w:rFonts w:eastAsia="Times New Roman" w:cs="Times New Roman"/>
          <w:i/>
          <w:iCs/>
          <w:color w:val="000000" w:themeColor="text1"/>
          <w:szCs w:val="28"/>
        </w:rPr>
        <w:t>(Kèm theo Thông tư số</w:t>
      </w:r>
      <w:r w:rsidRPr="00CE0E92">
        <w:rPr>
          <w:rFonts w:eastAsia="Times New Roman" w:cs="Times New Roman"/>
          <w:color w:val="000000" w:themeColor="text1"/>
          <w:szCs w:val="28"/>
        </w:rPr>
        <w:t> </w:t>
      </w:r>
      <w:r w:rsidRPr="00CE0E92">
        <w:rPr>
          <w:rFonts w:eastAsia="Times New Roman" w:cs="Times New Roman"/>
          <w:i/>
          <w:iCs/>
          <w:color w:val="000000" w:themeColor="text1"/>
          <w:szCs w:val="28"/>
        </w:rPr>
        <w:t>09/2024/TT-BGDĐT ngày 03 tháng 06 năm 2024 của</w:t>
      </w:r>
    </w:p>
    <w:p w:rsidR="00C049E5" w:rsidRPr="00CE0E92" w:rsidRDefault="00C049E5" w:rsidP="00B65BD2">
      <w:pPr>
        <w:spacing w:after="0" w:line="240" w:lineRule="auto"/>
        <w:jc w:val="center"/>
        <w:rPr>
          <w:rFonts w:eastAsia="Times New Roman" w:cs="Times New Roman"/>
          <w:color w:val="000000" w:themeColor="text1"/>
          <w:szCs w:val="28"/>
        </w:rPr>
      </w:pPr>
      <w:r w:rsidRPr="00CE0E92">
        <w:rPr>
          <w:rFonts w:eastAsia="Times New Roman" w:cs="Times New Roman"/>
          <w:i/>
          <w:iCs/>
          <w:color w:val="000000" w:themeColor="text1"/>
          <w:szCs w:val="28"/>
        </w:rPr>
        <w:t>Bộ trưởng Bộ Giáo dục và Đào tạo)</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p w:rsidR="00701A13"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TÊN CƠ QUAN CƠ QUAN/TỔ CHỨC QUẢN LÝ TRỰC TIẾP</w:t>
      </w:r>
      <w:r w:rsidR="009D2460">
        <w:rPr>
          <w:rFonts w:eastAsia="Times New Roman" w:cs="Times New Roman"/>
          <w:color w:val="000000" w:themeColor="text1"/>
          <w:szCs w:val="28"/>
        </w:rPr>
        <w:t xml:space="preserve"> </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TÊN CƠ SỞ GIÁO DỤC</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vertAlign w:val="superscript"/>
        </w:rPr>
        <w:t>_________________</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BÁO CÁO THƯỜNG NIÊN</w:t>
      </w:r>
      <w:r w:rsidRPr="00CE0E92">
        <w:rPr>
          <w:rFonts w:eastAsia="Times New Roman" w:cs="Times New Roman"/>
          <w:b/>
          <w:bCs/>
          <w:color w:val="000000" w:themeColor="text1"/>
          <w:szCs w:val="28"/>
          <w:vertAlign w:val="superscript"/>
        </w:rPr>
        <w:t>2</w:t>
      </w:r>
    </w:p>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w:t>
      </w:r>
    </w:p>
    <w:p w:rsidR="00C049E5" w:rsidRPr="00CE0E92" w:rsidRDefault="00C049E5" w:rsidP="00C049E5">
      <w:pPr>
        <w:spacing w:after="120" w:line="240" w:lineRule="auto"/>
        <w:jc w:val="center"/>
        <w:rPr>
          <w:rFonts w:eastAsia="Times New Roman" w:cs="Times New Roman"/>
          <w:color w:val="000000" w:themeColor="text1"/>
          <w:szCs w:val="28"/>
        </w:rPr>
      </w:pP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I. THÔNG TIN CHUNG</w:t>
      </w:r>
      <w:r w:rsidRPr="00CE0E92">
        <w:rPr>
          <w:rFonts w:eastAsia="Times New Roman" w:cs="Times New Roman"/>
          <w:b/>
          <w:bCs/>
          <w:color w:val="000000" w:themeColor="text1"/>
          <w:szCs w:val="28"/>
          <w:vertAlign w:val="superscript"/>
        </w:rPr>
        <w:t>3</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II. ĐỘI NGŨ GIẢNG VIÊN, CÁN BỘ QUẢN LÝ VÀ NHÂN VIÊN</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1. Các chỉ số đánh giá về đội ngũ giảng viên toàn thời gian</w:t>
      </w:r>
      <w:r w:rsidRPr="00CE0E92">
        <w:rPr>
          <w:rFonts w:eastAsia="Times New Roman" w:cs="Times New Roman"/>
          <w:b/>
          <w:bCs/>
          <w:color w:val="000000" w:themeColor="text1"/>
          <w:szCs w:val="28"/>
          <w:vertAlign w:val="superscript"/>
        </w:rPr>
        <w:t>4</w:t>
      </w:r>
    </w:p>
    <w:tbl>
      <w:tblPr>
        <w:tblW w:w="5000" w:type="pct"/>
        <w:jc w:val="center"/>
        <w:tblCellMar>
          <w:left w:w="0" w:type="dxa"/>
          <w:right w:w="0" w:type="dxa"/>
        </w:tblCellMar>
        <w:tblLook w:val="04A0" w:firstRow="1" w:lastRow="0" w:firstColumn="1" w:lastColumn="0" w:noHBand="0" w:noVBand="1"/>
      </w:tblPr>
      <w:tblGrid>
        <w:gridCol w:w="565"/>
        <w:gridCol w:w="5502"/>
        <w:gridCol w:w="1412"/>
        <w:gridCol w:w="1856"/>
      </w:tblGrid>
      <w:tr w:rsidR="00C049E5" w:rsidRPr="00CE0E92" w:rsidTr="00C049E5">
        <w:trPr>
          <w:trHeight w:val="15"/>
          <w:jc w:val="center"/>
        </w:trPr>
        <w:tc>
          <w:tcPr>
            <w:tcW w:w="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51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Chỉ số đánh giá</w:t>
            </w:r>
          </w:p>
        </w:tc>
        <w:tc>
          <w:tcPr>
            <w:tcW w:w="13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báo cáo</w:t>
            </w:r>
            <w:r w:rsidRPr="00CE0E92">
              <w:rPr>
                <w:rFonts w:eastAsia="Times New Roman" w:cs="Times New Roman"/>
                <w:b/>
                <w:bCs/>
                <w:color w:val="000000" w:themeColor="text1"/>
                <w:szCs w:val="28"/>
                <w:vertAlign w:val="superscript"/>
              </w:rPr>
              <w:t>5</w:t>
            </w:r>
          </w:p>
        </w:tc>
        <w:tc>
          <w:tcPr>
            <w:tcW w:w="17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trước liền kề năm báo cáo</w:t>
            </w:r>
            <w:r w:rsidRPr="00CE0E92">
              <w:rPr>
                <w:rFonts w:eastAsia="Times New Roman" w:cs="Times New Roman"/>
                <w:b/>
                <w:bCs/>
                <w:color w:val="000000" w:themeColor="text1"/>
                <w:szCs w:val="28"/>
                <w:vertAlign w:val="superscript"/>
              </w:rPr>
              <w:t>6</w:t>
            </w:r>
          </w:p>
        </w:tc>
      </w:tr>
      <w:tr w:rsidR="00C049E5" w:rsidRPr="00CE0E92" w:rsidTr="00C049E5">
        <w:trPr>
          <w:trHeight w:val="15"/>
          <w:jc w:val="center"/>
        </w:trPr>
        <w:tc>
          <w:tcPr>
            <w:tcW w:w="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1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người học quy đổi trên giảng viên</w:t>
            </w:r>
          </w:p>
        </w:tc>
        <w:tc>
          <w:tcPr>
            <w:tcW w:w="13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7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1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giảng viên cơ hữu trong độ tuổi lao động</w:t>
            </w:r>
          </w:p>
        </w:tc>
        <w:tc>
          <w:tcPr>
            <w:tcW w:w="13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7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518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giảng viên có trình độ tiến sĩ</w:t>
            </w:r>
          </w:p>
        </w:tc>
        <w:tc>
          <w:tcPr>
            <w:tcW w:w="133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75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2. Thống kê đội ngũ giảng viên toàn thời gian theo các lĩnh vực đào tạo</w:t>
      </w:r>
      <w:r w:rsidRPr="00CE0E92">
        <w:rPr>
          <w:rFonts w:eastAsia="Times New Roman" w:cs="Times New Roman"/>
          <w:b/>
          <w:bCs/>
          <w:color w:val="000000" w:themeColor="text1"/>
          <w:szCs w:val="28"/>
          <w:vertAlign w:val="superscript"/>
        </w:rPr>
        <w:t>7</w:t>
      </w:r>
    </w:p>
    <w:tbl>
      <w:tblPr>
        <w:tblW w:w="5000" w:type="pct"/>
        <w:jc w:val="center"/>
        <w:tblCellMar>
          <w:left w:w="0" w:type="dxa"/>
          <w:right w:w="0" w:type="dxa"/>
        </w:tblCellMar>
        <w:tblLook w:val="04A0" w:firstRow="1" w:lastRow="0" w:firstColumn="1" w:lastColumn="0" w:noHBand="0" w:noVBand="1"/>
      </w:tblPr>
      <w:tblGrid>
        <w:gridCol w:w="488"/>
        <w:gridCol w:w="3158"/>
        <w:gridCol w:w="1087"/>
        <w:gridCol w:w="831"/>
        <w:gridCol w:w="51"/>
        <w:gridCol w:w="755"/>
        <w:gridCol w:w="99"/>
        <w:gridCol w:w="904"/>
        <w:gridCol w:w="869"/>
        <w:gridCol w:w="53"/>
        <w:gridCol w:w="897"/>
        <w:gridCol w:w="143"/>
      </w:tblGrid>
      <w:tr w:rsidR="00C049E5" w:rsidRPr="00CE0E92" w:rsidTr="00FE1DCC">
        <w:trPr>
          <w:trHeight w:val="15"/>
          <w:jc w:val="center"/>
        </w:trPr>
        <w:tc>
          <w:tcPr>
            <w:tcW w:w="491"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323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Đội ngũ giảng viên</w:t>
            </w:r>
          </w:p>
        </w:tc>
        <w:tc>
          <w:tcPr>
            <w:tcW w:w="109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Số lượng</w:t>
            </w:r>
          </w:p>
        </w:tc>
        <w:tc>
          <w:tcPr>
            <w:tcW w:w="2671" w:type="dxa"/>
            <w:gridSpan w:val="5"/>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Trình độ</w:t>
            </w:r>
          </w:p>
        </w:tc>
        <w:tc>
          <w:tcPr>
            <w:tcW w:w="1845"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Chức danh</w:t>
            </w:r>
          </w:p>
        </w:tc>
      </w:tr>
      <w:tr w:rsidR="00C049E5" w:rsidRPr="00CE0E92" w:rsidTr="00C049E5">
        <w:trPr>
          <w:trHeight w:val="15"/>
          <w:jc w:val="center"/>
        </w:trPr>
        <w:tc>
          <w:tcPr>
            <w:tcW w:w="0" w:type="auto"/>
            <w:vMerge/>
            <w:tcBorders>
              <w:top w:val="single" w:sz="8" w:space="0" w:color="auto"/>
              <w:left w:val="single" w:sz="8" w:space="0" w:color="auto"/>
              <w:bottom w:val="nil"/>
              <w:right w:val="nil"/>
            </w:tcBorders>
            <w:vAlign w:val="center"/>
            <w:hideMark/>
          </w:tcPr>
          <w:p w:rsidR="00C049E5" w:rsidRPr="00CE0E92" w:rsidRDefault="00C049E5" w:rsidP="00C049E5">
            <w:pPr>
              <w:spacing w:after="120" w:line="240" w:lineRule="auto"/>
              <w:rPr>
                <w:rFonts w:eastAsia="Times New Roman" w:cs="Times New Roman"/>
                <w:color w:val="000000" w:themeColor="text1"/>
                <w:szCs w:val="28"/>
              </w:rPr>
            </w:pPr>
          </w:p>
        </w:tc>
        <w:tc>
          <w:tcPr>
            <w:tcW w:w="0" w:type="auto"/>
            <w:vMerge/>
            <w:tcBorders>
              <w:top w:val="single" w:sz="8" w:space="0" w:color="auto"/>
              <w:left w:val="single" w:sz="8" w:space="0" w:color="auto"/>
              <w:bottom w:val="nil"/>
              <w:right w:val="nil"/>
            </w:tcBorders>
            <w:vAlign w:val="center"/>
            <w:hideMark/>
          </w:tcPr>
          <w:p w:rsidR="00C049E5" w:rsidRPr="00CE0E92" w:rsidRDefault="00C049E5" w:rsidP="00C049E5">
            <w:pPr>
              <w:spacing w:after="120" w:line="240" w:lineRule="auto"/>
              <w:rPr>
                <w:rFonts w:eastAsia="Times New Roman" w:cs="Times New Roman"/>
                <w:color w:val="000000" w:themeColor="text1"/>
                <w:szCs w:val="28"/>
              </w:rPr>
            </w:pPr>
          </w:p>
        </w:tc>
        <w:tc>
          <w:tcPr>
            <w:tcW w:w="0" w:type="auto"/>
            <w:vMerge/>
            <w:tcBorders>
              <w:top w:val="single" w:sz="8" w:space="0" w:color="auto"/>
              <w:left w:val="single" w:sz="8" w:space="0" w:color="auto"/>
              <w:bottom w:val="nil"/>
              <w:right w:val="nil"/>
            </w:tcBorders>
            <w:vAlign w:val="center"/>
            <w:hideMark/>
          </w:tcPr>
          <w:p w:rsidR="00C049E5" w:rsidRPr="00CE0E92" w:rsidRDefault="00C049E5" w:rsidP="00C049E5">
            <w:pPr>
              <w:spacing w:after="120" w:line="240" w:lineRule="auto"/>
              <w:rPr>
                <w:rFonts w:eastAsia="Times New Roman" w:cs="Times New Roman"/>
                <w:color w:val="000000" w:themeColor="text1"/>
                <w:szCs w:val="28"/>
              </w:rPr>
            </w:pPr>
          </w:p>
        </w:tc>
        <w:tc>
          <w:tcPr>
            <w:tcW w:w="84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Đại học</w:t>
            </w:r>
          </w:p>
        </w:tc>
        <w:tc>
          <w:tcPr>
            <w:tcW w:w="81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Thạc sĩ</w:t>
            </w:r>
          </w:p>
        </w:tc>
        <w:tc>
          <w:tcPr>
            <w:tcW w:w="86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Tiến sĩ</w:t>
            </w:r>
          </w:p>
        </w:tc>
        <w:tc>
          <w:tcPr>
            <w:tcW w:w="8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PGS</w:t>
            </w:r>
          </w:p>
        </w:tc>
        <w:tc>
          <w:tcPr>
            <w:tcW w:w="863"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GS</w:t>
            </w:r>
          </w:p>
        </w:tc>
      </w:tr>
      <w:tr w:rsidR="00C049E5" w:rsidRPr="00CE0E92" w:rsidTr="00C049E5">
        <w:trPr>
          <w:trHeight w:val="15"/>
          <w:jc w:val="center"/>
        </w:trPr>
        <w:tc>
          <w:tcPr>
            <w:tcW w:w="4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3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Giảng viên toàn thời gian</w:t>
            </w:r>
          </w:p>
        </w:tc>
        <w:tc>
          <w:tcPr>
            <w:tcW w:w="10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4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1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3"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4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3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Lĩnh vực A</w:t>
            </w:r>
          </w:p>
        </w:tc>
        <w:tc>
          <w:tcPr>
            <w:tcW w:w="10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4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1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3"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4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3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Lĩnh vực B</w:t>
            </w:r>
          </w:p>
        </w:tc>
        <w:tc>
          <w:tcPr>
            <w:tcW w:w="10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4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1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3"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4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3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w:t>
            </w:r>
          </w:p>
        </w:tc>
        <w:tc>
          <w:tcPr>
            <w:tcW w:w="10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4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1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3"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4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3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Giảng viên cơ hữu trong độ tuổi lao động</w:t>
            </w:r>
          </w:p>
        </w:tc>
        <w:tc>
          <w:tcPr>
            <w:tcW w:w="10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4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1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3"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46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304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Lĩnh vực A</w:t>
            </w:r>
          </w:p>
        </w:tc>
        <w:tc>
          <w:tcPr>
            <w:tcW w:w="103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4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13" w:type="dxa"/>
            <w:gridSpan w:val="2"/>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4" w:type="dxa"/>
            <w:gridSpan w:val="2"/>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7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3"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FE1DCC" w:rsidRPr="00CE0E92" w:rsidTr="002D5150">
        <w:trPr>
          <w:gridAfter w:val="1"/>
          <w:wAfter w:w="146" w:type="dxa"/>
          <w:trHeight w:val="15"/>
          <w:jc w:val="center"/>
        </w:trPr>
        <w:tc>
          <w:tcPr>
            <w:tcW w:w="9335" w:type="dxa"/>
            <w:gridSpan w:val="11"/>
            <w:shd w:val="clear" w:color="auto" w:fill="FFFFFF"/>
            <w:tcMar>
              <w:top w:w="0" w:type="dxa"/>
              <w:left w:w="10" w:type="dxa"/>
              <w:bottom w:w="0" w:type="dxa"/>
              <w:right w:w="10" w:type="dxa"/>
            </w:tcMar>
            <w:vAlign w:val="center"/>
          </w:tcPr>
          <w:p w:rsidR="002D5150" w:rsidRPr="002D5150" w:rsidRDefault="002D5150" w:rsidP="002D5150">
            <w:pPr>
              <w:pStyle w:val="Tablecaption0"/>
              <w:spacing w:line="259" w:lineRule="auto"/>
              <w:jc w:val="both"/>
              <w:rPr>
                <w:sz w:val="24"/>
                <w:szCs w:val="24"/>
              </w:rPr>
            </w:pPr>
            <w:r w:rsidRPr="002D5150">
              <w:rPr>
                <w:color w:val="000000"/>
                <w:sz w:val="24"/>
                <w:szCs w:val="24"/>
                <w:vertAlign w:val="superscript"/>
              </w:rPr>
              <w:lastRenderedPageBreak/>
              <w:t>1</w:t>
            </w:r>
            <w:r w:rsidRPr="002D5150">
              <w:rPr>
                <w:color w:val="000000"/>
                <w:sz w:val="24"/>
                <w:szCs w:val="24"/>
              </w:rPr>
              <w:t xml:space="preserve"> Mau Báo cáo thường niên chỉ quy định các yêu cầu thông tin bát buộc; tiêu đề, thứ tự chương mục và hình thức</w:t>
            </w:r>
            <w:r>
              <w:rPr>
                <w:color w:val="000000"/>
                <w:sz w:val="24"/>
                <w:szCs w:val="24"/>
              </w:rPr>
              <w:t xml:space="preserve">  </w:t>
            </w:r>
            <w:r w:rsidRPr="002D5150">
              <w:rPr>
                <w:color w:val="000000"/>
                <w:sz w:val="24"/>
                <w:szCs w:val="24"/>
              </w:rPr>
              <w:t>trình bày thông tin do cơ sở giáo dục quyêt định, bào đảm thê hiện rõ nội dung thông tin theo yêu câu.</w:t>
            </w:r>
          </w:p>
          <w:p w:rsidR="002D5150" w:rsidRPr="002D5150" w:rsidRDefault="002D5150" w:rsidP="002D5150">
            <w:pPr>
              <w:pStyle w:val="Tablecaption0"/>
              <w:spacing w:line="259" w:lineRule="auto"/>
              <w:jc w:val="both"/>
              <w:rPr>
                <w:sz w:val="24"/>
                <w:szCs w:val="24"/>
              </w:rPr>
            </w:pPr>
            <w:r w:rsidRPr="002D5150">
              <w:rPr>
                <w:color w:val="000000"/>
                <w:sz w:val="24"/>
                <w:szCs w:val="24"/>
                <w:vertAlign w:val="superscript"/>
              </w:rPr>
              <w:t>2</w:t>
            </w:r>
            <w:r w:rsidRPr="002D5150">
              <w:rPr>
                <w:color w:val="000000"/>
                <w:sz w:val="24"/>
                <w:szCs w:val="24"/>
              </w:rPr>
              <w:t>Trường cao đắng có đào tạo ngành GDMN trình độ cao đẳng thực hiện báo cáo này đối với các nội dung có liên quan.</w:t>
            </w:r>
          </w:p>
          <w:p w:rsidR="002D5150" w:rsidRPr="002D5150" w:rsidRDefault="002D5150" w:rsidP="002D5150">
            <w:pPr>
              <w:pStyle w:val="Tablecaption0"/>
              <w:numPr>
                <w:ilvl w:val="0"/>
                <w:numId w:val="1"/>
              </w:numPr>
              <w:tabs>
                <w:tab w:val="left" w:pos="119"/>
              </w:tabs>
              <w:spacing w:line="259" w:lineRule="auto"/>
              <w:rPr>
                <w:sz w:val="24"/>
                <w:szCs w:val="24"/>
              </w:rPr>
            </w:pPr>
            <w:r w:rsidRPr="002D5150">
              <w:rPr>
                <w:color w:val="000000"/>
                <w:sz w:val="24"/>
                <w:szCs w:val="24"/>
              </w:rPr>
              <w:t>Bao gồm các thông tin được quy định tại Điều 4 của Thông tư này.</w:t>
            </w:r>
          </w:p>
          <w:p w:rsidR="002D5150" w:rsidRPr="002D5150" w:rsidRDefault="002D5150" w:rsidP="002D5150">
            <w:pPr>
              <w:pStyle w:val="Tablecaption0"/>
              <w:numPr>
                <w:ilvl w:val="0"/>
                <w:numId w:val="1"/>
              </w:numPr>
              <w:tabs>
                <w:tab w:val="left" w:pos="133"/>
              </w:tabs>
              <w:spacing w:line="259" w:lineRule="auto"/>
              <w:jc w:val="both"/>
              <w:rPr>
                <w:sz w:val="24"/>
                <w:szCs w:val="24"/>
              </w:rPr>
            </w:pPr>
            <w:r w:rsidRPr="002D5150">
              <w:rPr>
                <w:color w:val="000000"/>
                <w:sz w:val="24"/>
                <w:szCs w:val="24"/>
              </w:rPr>
              <w:t>Bao gồm các chỉ số theo Hướng dẫn xác định các chỉ số đánh giá tại Tiêu chuân 2 (Giảng viên) của Chuân CO'</w:t>
            </w:r>
            <w:r>
              <w:rPr>
                <w:color w:val="000000"/>
                <w:sz w:val="24"/>
                <w:szCs w:val="24"/>
              </w:rPr>
              <w:t xml:space="preserve">  </w:t>
            </w:r>
            <w:r w:rsidRPr="002D5150">
              <w:rPr>
                <w:color w:val="000000"/>
                <w:sz w:val="24"/>
                <w:szCs w:val="24"/>
              </w:rPr>
              <w:t>sở giáo dục đại học được ban hành theo Thông tư số 01/2024/TT-BGDĐT ngày 05 tháng 02 năm 2024 của Bộ</w:t>
            </w:r>
            <w:r>
              <w:rPr>
                <w:color w:val="000000"/>
                <w:sz w:val="24"/>
                <w:szCs w:val="24"/>
              </w:rPr>
              <w:t xml:space="preserve">  </w:t>
            </w:r>
            <w:r w:rsidRPr="002D5150">
              <w:rPr>
                <w:color w:val="000000"/>
                <w:sz w:val="24"/>
                <w:szCs w:val="24"/>
              </w:rPr>
              <w:t>trưởng Bộ Giáo dục và Đào tạo.</w:t>
            </w:r>
          </w:p>
          <w:p w:rsidR="002D5150" w:rsidRPr="002D5150" w:rsidRDefault="002D5150" w:rsidP="002D5150">
            <w:pPr>
              <w:pStyle w:val="Tablecaption0"/>
              <w:numPr>
                <w:ilvl w:val="0"/>
                <w:numId w:val="1"/>
              </w:numPr>
              <w:tabs>
                <w:tab w:val="left" w:pos="115"/>
              </w:tabs>
              <w:spacing w:line="259" w:lineRule="auto"/>
              <w:jc w:val="both"/>
              <w:rPr>
                <w:sz w:val="24"/>
                <w:szCs w:val="24"/>
              </w:rPr>
            </w:pPr>
            <w:r w:rsidRPr="002D5150">
              <w:rPr>
                <w:color w:val="000000"/>
                <w:sz w:val="24"/>
                <w:szCs w:val="24"/>
              </w:rPr>
              <w:t>Ghi cụ thể năm báo cáo (2025, 2026...)</w:t>
            </w:r>
          </w:p>
          <w:p w:rsidR="002D5150" w:rsidRPr="002D5150" w:rsidRDefault="002D5150" w:rsidP="002D5150">
            <w:pPr>
              <w:pStyle w:val="Tablecaption0"/>
              <w:numPr>
                <w:ilvl w:val="0"/>
                <w:numId w:val="1"/>
              </w:numPr>
              <w:tabs>
                <w:tab w:val="left" w:pos="119"/>
              </w:tabs>
              <w:spacing w:line="262" w:lineRule="auto"/>
              <w:jc w:val="both"/>
              <w:rPr>
                <w:sz w:val="24"/>
                <w:szCs w:val="24"/>
              </w:rPr>
            </w:pPr>
            <w:r w:rsidRPr="002D5150">
              <w:rPr>
                <w:color w:val="000000"/>
                <w:sz w:val="24"/>
                <w:szCs w:val="24"/>
              </w:rPr>
              <w:t>Ghi năm trước liền kề năm báo cáo (2024, 2025...)</w:t>
            </w:r>
          </w:p>
          <w:p w:rsidR="002D5150" w:rsidRPr="002D5150" w:rsidRDefault="002D5150" w:rsidP="002D5150">
            <w:pPr>
              <w:pStyle w:val="Tablecaption0"/>
              <w:numPr>
                <w:ilvl w:val="0"/>
                <w:numId w:val="1"/>
              </w:numPr>
              <w:tabs>
                <w:tab w:val="left" w:pos="119"/>
              </w:tabs>
              <w:spacing w:line="262" w:lineRule="auto"/>
              <w:jc w:val="both"/>
              <w:rPr>
                <w:sz w:val="24"/>
                <w:szCs w:val="24"/>
              </w:rPr>
            </w:pPr>
            <w:r w:rsidRPr="002D5150">
              <w:rPr>
                <w:color w:val="000000"/>
                <w:sz w:val="24"/>
                <w:szCs w:val="24"/>
              </w:rPr>
              <w:t>Các số liệu thống kê bảo đảm thống nhất với quy định trong Chuẩn cơ sở giáo dục đại học được ban hành theo</w:t>
            </w:r>
            <w:r>
              <w:rPr>
                <w:color w:val="000000"/>
                <w:sz w:val="24"/>
                <w:szCs w:val="24"/>
              </w:rPr>
              <w:t xml:space="preserve">  </w:t>
            </w:r>
            <w:r w:rsidRPr="002D5150">
              <w:rPr>
                <w:color w:val="000000"/>
                <w:sz w:val="24"/>
                <w:szCs w:val="24"/>
              </w:rPr>
              <w:t>Thông tư số 01/2024/TT-BGDĐT.</w:t>
            </w:r>
          </w:p>
          <w:p w:rsidR="00FE1DCC" w:rsidRPr="00CE0E92" w:rsidRDefault="00FE1DCC" w:rsidP="00C049E5">
            <w:pPr>
              <w:spacing w:after="120" w:line="240" w:lineRule="auto"/>
              <w:jc w:val="center"/>
              <w:rPr>
                <w:rFonts w:eastAsia="Times New Roman" w:cs="Times New Roman"/>
                <w:color w:val="000000" w:themeColor="text1"/>
                <w:szCs w:val="28"/>
              </w:rPr>
            </w:pPr>
          </w:p>
        </w:tc>
      </w:tr>
      <w:tr w:rsidR="00C049E5" w:rsidRPr="00CE0E92" w:rsidTr="00B502DA">
        <w:trPr>
          <w:trHeight w:val="15"/>
          <w:jc w:val="center"/>
        </w:trPr>
        <w:tc>
          <w:tcPr>
            <w:tcW w:w="49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323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Lĩnh vực B</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9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9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93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91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B502DA">
        <w:trPr>
          <w:trHeight w:val="15"/>
          <w:jc w:val="center"/>
        </w:trPr>
        <w:tc>
          <w:tcPr>
            <w:tcW w:w="491" w:type="dxa"/>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32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w:t>
            </w:r>
          </w:p>
        </w:tc>
        <w:tc>
          <w:tcPr>
            <w:tcW w:w="109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92" w:type="dxa"/>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862" w:type="dxa"/>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917"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930" w:type="dxa"/>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915" w:type="dxa"/>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3. Thống kê đội ngũ cán bộ quản lý và nhân viên khối hành chính và hỗ trợ</w:t>
      </w:r>
      <w:r w:rsidRPr="00CE0E92">
        <w:rPr>
          <w:rFonts w:eastAsia="Times New Roman" w:cs="Times New Roman"/>
          <w:b/>
          <w:bCs/>
          <w:color w:val="000000" w:themeColor="text1"/>
          <w:szCs w:val="28"/>
          <w:vertAlign w:val="superscript"/>
        </w:rPr>
        <w:t>8</w:t>
      </w:r>
    </w:p>
    <w:tbl>
      <w:tblPr>
        <w:tblW w:w="5000" w:type="pct"/>
        <w:jc w:val="center"/>
        <w:tblCellMar>
          <w:left w:w="0" w:type="dxa"/>
          <w:right w:w="0" w:type="dxa"/>
        </w:tblCellMar>
        <w:tblLook w:val="04A0" w:firstRow="1" w:lastRow="0" w:firstColumn="1" w:lastColumn="0" w:noHBand="0" w:noVBand="1"/>
      </w:tblPr>
      <w:tblGrid>
        <w:gridCol w:w="572"/>
        <w:gridCol w:w="5797"/>
        <w:gridCol w:w="1371"/>
        <w:gridCol w:w="1595"/>
      </w:tblGrid>
      <w:tr w:rsidR="00C049E5" w:rsidRPr="00CE0E92" w:rsidTr="00B502DA">
        <w:trPr>
          <w:trHeight w:val="15"/>
          <w:jc w:val="center"/>
        </w:trPr>
        <w:tc>
          <w:tcPr>
            <w:tcW w:w="5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57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Chỉ số</w:t>
            </w:r>
          </w:p>
        </w:tc>
        <w:tc>
          <w:tcPr>
            <w:tcW w:w="137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báo cáo</w:t>
            </w:r>
          </w:p>
        </w:tc>
        <w:tc>
          <w:tcPr>
            <w:tcW w:w="15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trước liền kề năm báo cáo</w:t>
            </w:r>
          </w:p>
        </w:tc>
      </w:tr>
      <w:tr w:rsidR="00C049E5" w:rsidRPr="00CE0E92" w:rsidTr="00B502DA">
        <w:trPr>
          <w:trHeight w:val="15"/>
          <w:jc w:val="center"/>
        </w:trPr>
        <w:tc>
          <w:tcPr>
            <w:tcW w:w="5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7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Số cán bộ quản lý khối hành chính và hỗ trợ</w:t>
            </w:r>
          </w:p>
        </w:tc>
        <w:tc>
          <w:tcPr>
            <w:tcW w:w="137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B502DA">
        <w:trPr>
          <w:trHeight w:val="15"/>
          <w:jc w:val="center"/>
        </w:trPr>
        <w:tc>
          <w:tcPr>
            <w:tcW w:w="5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7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Số nhân viên khối hành chính và hỗ trợ</w:t>
            </w:r>
          </w:p>
        </w:tc>
        <w:tc>
          <w:tcPr>
            <w:tcW w:w="137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B502DA">
        <w:trPr>
          <w:trHeight w:val="15"/>
          <w:jc w:val="center"/>
        </w:trPr>
        <w:tc>
          <w:tcPr>
            <w:tcW w:w="5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579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cán bộ quản lý và nhân viên khối hành chính và hỗ trợ trên tổng số giảng viên toàn thời gian</w:t>
            </w:r>
          </w:p>
        </w:tc>
        <w:tc>
          <w:tcPr>
            <w:tcW w:w="137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9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B502DA">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r w:rsidRPr="00CE0E92">
        <w:rPr>
          <w:rFonts w:eastAsia="Times New Roman" w:cs="Times New Roman"/>
          <w:b/>
          <w:bCs/>
          <w:color w:val="000000" w:themeColor="text1"/>
          <w:szCs w:val="28"/>
        </w:rPr>
        <w:t>III. CƠ SỞ VẬT CHẤT</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1. Các chỉ số đánh giá về cơ sở vật chất</w:t>
      </w:r>
      <w:r w:rsidRPr="00CE0E92">
        <w:rPr>
          <w:rFonts w:eastAsia="Times New Roman" w:cs="Times New Roman"/>
          <w:b/>
          <w:bCs/>
          <w:color w:val="000000" w:themeColor="text1"/>
          <w:szCs w:val="28"/>
          <w:vertAlign w:val="superscript"/>
        </w:rPr>
        <w:t>9</w:t>
      </w:r>
    </w:p>
    <w:tbl>
      <w:tblPr>
        <w:tblW w:w="5000" w:type="pct"/>
        <w:jc w:val="center"/>
        <w:tblCellMar>
          <w:left w:w="0" w:type="dxa"/>
          <w:right w:w="0" w:type="dxa"/>
        </w:tblCellMar>
        <w:tblLook w:val="04A0" w:firstRow="1" w:lastRow="0" w:firstColumn="1" w:lastColumn="0" w:noHBand="0" w:noVBand="1"/>
      </w:tblPr>
      <w:tblGrid>
        <w:gridCol w:w="571"/>
        <w:gridCol w:w="5618"/>
        <w:gridCol w:w="1557"/>
        <w:gridCol w:w="1589"/>
      </w:tblGrid>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52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Chỉ số đánh giá</w:t>
            </w:r>
          </w:p>
        </w:tc>
        <w:tc>
          <w:tcPr>
            <w:tcW w:w="1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báo cáo</w:t>
            </w:r>
          </w:p>
        </w:tc>
        <w:tc>
          <w:tcPr>
            <w:tcW w:w="14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trước liền kề năm báo cáo</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2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Diện tích đất/người học (m2)</w:t>
            </w:r>
          </w:p>
        </w:tc>
        <w:tc>
          <w:tcPr>
            <w:tcW w:w="1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2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Diện tích sàn/người học (m2)</w:t>
            </w:r>
          </w:p>
        </w:tc>
        <w:tc>
          <w:tcPr>
            <w:tcW w:w="1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52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giảng viên có chỗ làm việc riêng biệt</w:t>
            </w:r>
          </w:p>
        </w:tc>
        <w:tc>
          <w:tcPr>
            <w:tcW w:w="1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4</w:t>
            </w:r>
          </w:p>
        </w:tc>
        <w:tc>
          <w:tcPr>
            <w:tcW w:w="52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Số đầu sách/ngành đào tạo</w:t>
            </w:r>
          </w:p>
        </w:tc>
        <w:tc>
          <w:tcPr>
            <w:tcW w:w="1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5</w:t>
            </w:r>
          </w:p>
        </w:tc>
        <w:tc>
          <w:tcPr>
            <w:tcW w:w="52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Số bản sách/người học</w:t>
            </w:r>
          </w:p>
        </w:tc>
        <w:tc>
          <w:tcPr>
            <w:tcW w:w="1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6</w:t>
            </w:r>
          </w:p>
        </w:tc>
        <w:tc>
          <w:tcPr>
            <w:tcW w:w="52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học phần sẵn sàng giảng dạy trực tuyến</w:t>
            </w:r>
          </w:p>
        </w:tc>
        <w:tc>
          <w:tcPr>
            <w:tcW w:w="1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7</w:t>
            </w:r>
          </w:p>
        </w:tc>
        <w:tc>
          <w:tcPr>
            <w:tcW w:w="529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Tốc độ Internet/1.000 người học (Mbps)</w:t>
            </w:r>
          </w:p>
        </w:tc>
        <w:tc>
          <w:tcPr>
            <w:tcW w:w="146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8"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lastRenderedPageBreak/>
        <w:t> </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2. Diện tích đất và diện tích sàn xây dựng phục vụ đào tạo</w:t>
      </w:r>
      <w:r w:rsidRPr="00CE0E92">
        <w:rPr>
          <w:rFonts w:eastAsia="Times New Roman" w:cs="Times New Roman"/>
          <w:b/>
          <w:bCs/>
          <w:color w:val="000000" w:themeColor="text1"/>
          <w:szCs w:val="28"/>
          <w:vertAlign w:val="superscript"/>
        </w:rPr>
        <w:t>10</w:t>
      </w:r>
    </w:p>
    <w:tbl>
      <w:tblPr>
        <w:tblW w:w="5000" w:type="pct"/>
        <w:jc w:val="center"/>
        <w:tblCellMar>
          <w:left w:w="0" w:type="dxa"/>
          <w:right w:w="0" w:type="dxa"/>
        </w:tblCellMar>
        <w:tblLook w:val="04A0" w:firstRow="1" w:lastRow="0" w:firstColumn="1" w:lastColumn="0" w:noHBand="0" w:noVBand="1"/>
      </w:tblPr>
      <w:tblGrid>
        <w:gridCol w:w="572"/>
        <w:gridCol w:w="2602"/>
        <w:gridCol w:w="3015"/>
        <w:gridCol w:w="1561"/>
        <w:gridCol w:w="1585"/>
      </w:tblGrid>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245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Địa điểm</w:t>
            </w:r>
          </w:p>
        </w:tc>
        <w:tc>
          <w:tcPr>
            <w:tcW w:w="28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Địa chỉ</w:t>
            </w:r>
          </w:p>
        </w:tc>
        <w:tc>
          <w:tcPr>
            <w:tcW w:w="14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Diện tích đất (m</w:t>
            </w:r>
            <w:r w:rsidRPr="00CE0E92">
              <w:rPr>
                <w:rFonts w:eastAsia="Times New Roman" w:cs="Times New Roman"/>
                <w:b/>
                <w:bCs/>
                <w:color w:val="000000" w:themeColor="text1"/>
                <w:szCs w:val="28"/>
                <w:vertAlign w:val="superscript"/>
              </w:rPr>
              <w:t>2</w:t>
            </w:r>
            <w:r w:rsidRPr="00CE0E92">
              <w:rPr>
                <w:rFonts w:eastAsia="Times New Roman" w:cs="Times New Roman"/>
                <w:b/>
                <w:bCs/>
                <w:color w:val="000000" w:themeColor="text1"/>
                <w:szCs w:val="28"/>
              </w:rPr>
              <w:t>)</w:t>
            </w:r>
          </w:p>
        </w:tc>
        <w:tc>
          <w:tcPr>
            <w:tcW w:w="14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Diện tích sàn (m</w:t>
            </w:r>
            <w:r w:rsidRPr="00CE0E92">
              <w:rPr>
                <w:rFonts w:eastAsia="Times New Roman" w:cs="Times New Roman"/>
                <w:b/>
                <w:bCs/>
                <w:color w:val="000000" w:themeColor="text1"/>
                <w:szCs w:val="28"/>
                <w:vertAlign w:val="superscript"/>
              </w:rPr>
              <w:t>2</w:t>
            </w:r>
            <w:r w:rsidRPr="00CE0E92">
              <w:rPr>
                <w:rFonts w:eastAsia="Times New Roman" w:cs="Times New Roman"/>
                <w:b/>
                <w:bCs/>
                <w:color w:val="000000" w:themeColor="text1"/>
                <w:szCs w:val="28"/>
              </w:rPr>
              <w:t>)</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245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Trụ sở chính</w:t>
            </w:r>
          </w:p>
        </w:tc>
        <w:tc>
          <w:tcPr>
            <w:tcW w:w="28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245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Cơ sở ...</w:t>
            </w:r>
          </w:p>
        </w:tc>
        <w:tc>
          <w:tcPr>
            <w:tcW w:w="28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245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Phân hiệu...</w:t>
            </w:r>
          </w:p>
        </w:tc>
        <w:tc>
          <w:tcPr>
            <w:tcW w:w="28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245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w:t>
            </w:r>
          </w:p>
        </w:tc>
        <w:tc>
          <w:tcPr>
            <w:tcW w:w="28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835" w:type="dxa"/>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Tổng cộng</w:t>
            </w:r>
          </w:p>
        </w:tc>
        <w:tc>
          <w:tcPr>
            <w:tcW w:w="14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3. Các hạng mục cơ sở vật chất được đầu tư mới trong năm</w:t>
      </w:r>
    </w:p>
    <w:tbl>
      <w:tblPr>
        <w:tblW w:w="5000" w:type="pct"/>
        <w:jc w:val="center"/>
        <w:tblCellMar>
          <w:left w:w="0" w:type="dxa"/>
          <w:right w:w="0" w:type="dxa"/>
        </w:tblCellMar>
        <w:tblLook w:val="04A0" w:firstRow="1" w:lastRow="0" w:firstColumn="1" w:lastColumn="0" w:noHBand="0" w:noVBand="1"/>
      </w:tblPr>
      <w:tblGrid>
        <w:gridCol w:w="572"/>
        <w:gridCol w:w="5614"/>
        <w:gridCol w:w="1569"/>
        <w:gridCol w:w="1580"/>
      </w:tblGrid>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52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Hạng mục đầu tư</w:t>
            </w:r>
          </w:p>
        </w:tc>
        <w:tc>
          <w:tcPr>
            <w:tcW w:w="14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Địa điểm</w:t>
            </w:r>
            <w:r w:rsidRPr="00CE0E92">
              <w:rPr>
                <w:rFonts w:eastAsia="Times New Roman" w:cs="Times New Roman"/>
                <w:b/>
                <w:bCs/>
                <w:color w:val="000000" w:themeColor="text1"/>
                <w:szCs w:val="28"/>
                <w:vertAlign w:val="superscript"/>
              </w:rPr>
              <w:t>11</w:t>
            </w:r>
          </w:p>
        </w:tc>
        <w:tc>
          <w:tcPr>
            <w:tcW w:w="14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Kinh phí (triệu đồng)</w:t>
            </w:r>
          </w:p>
        </w:tc>
      </w:tr>
      <w:tr w:rsidR="00C049E5" w:rsidRPr="00CE0E92" w:rsidTr="00C049E5">
        <w:trPr>
          <w:trHeight w:val="15"/>
          <w:jc w:val="center"/>
        </w:trPr>
        <w:tc>
          <w:tcPr>
            <w:tcW w:w="53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29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Xây mới tòa nhà...</w:t>
            </w:r>
          </w:p>
        </w:tc>
        <w:tc>
          <w:tcPr>
            <w:tcW w:w="14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29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Nâng cấp tòa nhà...</w:t>
            </w:r>
          </w:p>
        </w:tc>
        <w:tc>
          <w:tcPr>
            <w:tcW w:w="14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529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Đầu tư mới phòng thí nghiệm...</w:t>
            </w:r>
          </w:p>
        </w:tc>
        <w:tc>
          <w:tcPr>
            <w:tcW w:w="14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4</w:t>
            </w:r>
          </w:p>
        </w:tc>
        <w:tc>
          <w:tcPr>
            <w:tcW w:w="529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Nâng cấp phòng thí nghiệm...</w:t>
            </w:r>
          </w:p>
        </w:tc>
        <w:tc>
          <w:tcPr>
            <w:tcW w:w="14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529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 .</w:t>
            </w:r>
          </w:p>
        </w:tc>
        <w:tc>
          <w:tcPr>
            <w:tcW w:w="14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49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7313" w:type="dxa"/>
            <w:gridSpan w:val="3"/>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Tổng cộng</w:t>
            </w:r>
          </w:p>
        </w:tc>
        <w:tc>
          <w:tcPr>
            <w:tcW w:w="149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D651A7">
      <w:pPr>
        <w:spacing w:after="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IV. KIỂM ĐỊNH CHẤT LƯỢNG GIÁO DỤC</w:t>
      </w:r>
    </w:p>
    <w:p w:rsidR="00C049E5" w:rsidRPr="00CE0E92" w:rsidRDefault="00C049E5" w:rsidP="00D651A7">
      <w:pPr>
        <w:spacing w:after="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1. Kiểm định cơ sở giáo dục</w:t>
      </w:r>
    </w:p>
    <w:p w:rsidR="00C049E5" w:rsidRPr="00CE0E92" w:rsidRDefault="00C049E5" w:rsidP="00D651A7">
      <w:pPr>
        <w:spacing w:after="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 Tên tổ chức kiểm định (tên đầy đủ và tên viết tắt):</w:t>
      </w:r>
    </w:p>
    <w:p w:rsidR="00C049E5" w:rsidRPr="00CE0E92" w:rsidRDefault="00C049E5" w:rsidP="00D651A7">
      <w:pPr>
        <w:spacing w:after="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 Tiêu chuẩn kiểm định được áp dụng:</w:t>
      </w:r>
    </w:p>
    <w:p w:rsidR="00C049E5" w:rsidRPr="00CE0E92" w:rsidRDefault="00C049E5" w:rsidP="00D651A7">
      <w:pPr>
        <w:spacing w:after="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 Mức độ đạt kiểm định:</w:t>
      </w:r>
    </w:p>
    <w:p w:rsidR="00C049E5" w:rsidRPr="00CE0E92" w:rsidRDefault="00C049E5" w:rsidP="00D651A7">
      <w:pPr>
        <w:spacing w:after="0" w:line="240" w:lineRule="auto"/>
        <w:ind w:firstLine="720"/>
        <w:jc w:val="both"/>
        <w:rPr>
          <w:rFonts w:eastAsia="Times New Roman" w:cs="Times New Roman"/>
          <w:color w:val="000000" w:themeColor="text1"/>
          <w:szCs w:val="28"/>
        </w:rPr>
      </w:pPr>
      <w:r w:rsidRPr="00CE0E92">
        <w:rPr>
          <w:rFonts w:eastAsia="Times New Roman" w:cs="Times New Roman"/>
          <w:color w:val="000000" w:themeColor="text1"/>
          <w:szCs w:val="28"/>
        </w:rPr>
        <w:t>- Thời gian hiệu lực: từ ngày ... tháng ... năm đến ngày ... tháng ... năm ...</w:t>
      </w:r>
    </w:p>
    <w:p w:rsidR="00C049E5" w:rsidRPr="00CE0E92" w:rsidRDefault="00C049E5" w:rsidP="00D651A7">
      <w:pPr>
        <w:spacing w:after="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2.</w:t>
      </w:r>
      <w:r w:rsidRPr="00CE0E92">
        <w:rPr>
          <w:rFonts w:eastAsia="Times New Roman" w:cs="Times New Roman"/>
          <w:color w:val="000000" w:themeColor="text1"/>
          <w:szCs w:val="28"/>
        </w:rPr>
        <w:t> </w:t>
      </w:r>
      <w:r w:rsidRPr="00CE0E92">
        <w:rPr>
          <w:rFonts w:eastAsia="Times New Roman" w:cs="Times New Roman"/>
          <w:b/>
          <w:bCs/>
          <w:color w:val="000000" w:themeColor="text1"/>
          <w:szCs w:val="28"/>
        </w:rPr>
        <w:t>Danh mục chương trình đào tạo được kiểm định</w:t>
      </w:r>
    </w:p>
    <w:tbl>
      <w:tblPr>
        <w:tblW w:w="5000" w:type="pct"/>
        <w:jc w:val="center"/>
        <w:tblCellMar>
          <w:left w:w="0" w:type="dxa"/>
          <w:right w:w="0" w:type="dxa"/>
        </w:tblCellMar>
        <w:tblLook w:val="04A0" w:firstRow="1" w:lastRow="0" w:firstColumn="1" w:lastColumn="0" w:noHBand="0" w:noVBand="1"/>
      </w:tblPr>
      <w:tblGrid>
        <w:gridCol w:w="567"/>
        <w:gridCol w:w="1191"/>
        <w:gridCol w:w="1981"/>
        <w:gridCol w:w="1923"/>
        <w:gridCol w:w="1996"/>
        <w:gridCol w:w="1677"/>
      </w:tblGrid>
      <w:tr w:rsidR="00C049E5" w:rsidRPr="00CE0E92" w:rsidTr="00C049E5">
        <w:trPr>
          <w:trHeight w:val="15"/>
          <w:jc w:val="center"/>
        </w:trPr>
        <w:tc>
          <w:tcPr>
            <w:tcW w:w="5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11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Mã ngành</w:t>
            </w:r>
          </w:p>
        </w:tc>
        <w:tc>
          <w:tcPr>
            <w:tcW w:w="18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Tên ngành</w:t>
            </w:r>
          </w:p>
        </w:tc>
        <w:tc>
          <w:tcPr>
            <w:tcW w:w="181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Tên chương trình</w:t>
            </w:r>
          </w:p>
        </w:tc>
        <w:tc>
          <w:tcPr>
            <w:tcW w:w="188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Tên tổ chức kiểm định</w:t>
            </w:r>
          </w:p>
        </w:tc>
        <w:tc>
          <w:tcPr>
            <w:tcW w:w="158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Thời gian hiệu lực</w:t>
            </w:r>
          </w:p>
        </w:tc>
      </w:tr>
      <w:tr w:rsidR="00C049E5" w:rsidRPr="00CE0E92" w:rsidTr="00C049E5">
        <w:trPr>
          <w:trHeight w:val="15"/>
          <w:jc w:val="center"/>
        </w:trPr>
        <w:tc>
          <w:tcPr>
            <w:tcW w:w="5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11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1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8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8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11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1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8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8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w:t>
            </w:r>
          </w:p>
        </w:tc>
        <w:tc>
          <w:tcPr>
            <w:tcW w:w="112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6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1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8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V. KẾT QUẢ TUYỂN SINH VÀ ĐÀO TẠO</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1. Các chỉ số đánh giá về tuyển sinh và đào tạo</w:t>
      </w:r>
      <w:r w:rsidRPr="00CE0E92">
        <w:rPr>
          <w:rFonts w:eastAsia="Times New Roman" w:cs="Times New Roman"/>
          <w:b/>
          <w:bCs/>
          <w:color w:val="000000" w:themeColor="text1"/>
          <w:szCs w:val="28"/>
          <w:vertAlign w:val="superscript"/>
        </w:rPr>
        <w:t>12</w:t>
      </w:r>
    </w:p>
    <w:tbl>
      <w:tblPr>
        <w:tblW w:w="5000" w:type="pct"/>
        <w:jc w:val="center"/>
        <w:tblCellMar>
          <w:left w:w="0" w:type="dxa"/>
          <w:right w:w="0" w:type="dxa"/>
        </w:tblCellMar>
        <w:tblLook w:val="04A0" w:firstRow="1" w:lastRow="0" w:firstColumn="1" w:lastColumn="0" w:noHBand="0" w:noVBand="1"/>
      </w:tblPr>
      <w:tblGrid>
        <w:gridCol w:w="560"/>
        <w:gridCol w:w="6093"/>
        <w:gridCol w:w="1133"/>
        <w:gridCol w:w="1549"/>
      </w:tblGrid>
      <w:tr w:rsidR="00C049E5" w:rsidRPr="00CE0E92" w:rsidTr="00D651A7">
        <w:trPr>
          <w:trHeight w:val="1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lastRenderedPageBreak/>
              <w:t>TT</w:t>
            </w:r>
          </w:p>
        </w:tc>
        <w:tc>
          <w:tcPr>
            <w:tcW w:w="60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Chỉ số đánh giá</w:t>
            </w:r>
          </w:p>
        </w:tc>
        <w:tc>
          <w:tcPr>
            <w:tcW w:w="11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báo cáo</w:t>
            </w:r>
          </w:p>
        </w:tc>
        <w:tc>
          <w:tcPr>
            <w:tcW w:w="15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trước liền kề năm báo cáo</w:t>
            </w:r>
          </w:p>
        </w:tc>
      </w:tr>
      <w:tr w:rsidR="00C049E5" w:rsidRPr="00CE0E92" w:rsidTr="00D651A7">
        <w:trPr>
          <w:trHeight w:val="1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60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nhập học trung bình 3 năm</w:t>
            </w:r>
          </w:p>
        </w:tc>
        <w:tc>
          <w:tcPr>
            <w:tcW w:w="11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D651A7">
        <w:trPr>
          <w:trHeight w:val="1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60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số tăng giảm quy mô đào tạo 3 năm</w:t>
            </w:r>
          </w:p>
        </w:tc>
        <w:tc>
          <w:tcPr>
            <w:tcW w:w="11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D651A7">
        <w:trPr>
          <w:trHeight w:val="1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60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thôi học</w:t>
            </w:r>
          </w:p>
        </w:tc>
        <w:tc>
          <w:tcPr>
            <w:tcW w:w="11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D651A7">
        <w:trPr>
          <w:trHeight w:val="1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4</w:t>
            </w:r>
          </w:p>
        </w:tc>
        <w:tc>
          <w:tcPr>
            <w:tcW w:w="60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thôi học năm đầu</w:t>
            </w:r>
          </w:p>
        </w:tc>
        <w:tc>
          <w:tcPr>
            <w:tcW w:w="11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D651A7">
        <w:trPr>
          <w:trHeight w:val="1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5</w:t>
            </w:r>
          </w:p>
        </w:tc>
        <w:tc>
          <w:tcPr>
            <w:tcW w:w="60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tốt nghiệp</w:t>
            </w:r>
          </w:p>
        </w:tc>
        <w:tc>
          <w:tcPr>
            <w:tcW w:w="11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D651A7">
        <w:trPr>
          <w:trHeight w:val="1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6</w:t>
            </w:r>
          </w:p>
        </w:tc>
        <w:tc>
          <w:tcPr>
            <w:tcW w:w="60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tốt nghiệp đúng hạn</w:t>
            </w:r>
          </w:p>
        </w:tc>
        <w:tc>
          <w:tcPr>
            <w:tcW w:w="11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D651A7">
        <w:trPr>
          <w:trHeight w:val="1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7</w:t>
            </w:r>
          </w:p>
        </w:tc>
        <w:tc>
          <w:tcPr>
            <w:tcW w:w="60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người học hài lòng với giảng viên</w:t>
            </w:r>
          </w:p>
        </w:tc>
        <w:tc>
          <w:tcPr>
            <w:tcW w:w="11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D651A7">
        <w:trPr>
          <w:trHeight w:val="1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8</w:t>
            </w:r>
          </w:p>
        </w:tc>
        <w:tc>
          <w:tcPr>
            <w:tcW w:w="60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người tốt nghiệp hài lòng tổng thể</w:t>
            </w:r>
          </w:p>
        </w:tc>
        <w:tc>
          <w:tcPr>
            <w:tcW w:w="11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D651A7">
        <w:trPr>
          <w:trHeight w:val="15"/>
          <w:jc w:val="center"/>
        </w:trPr>
        <w:tc>
          <w:tcPr>
            <w:tcW w:w="56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9</w:t>
            </w:r>
          </w:p>
        </w:tc>
        <w:tc>
          <w:tcPr>
            <w:tcW w:w="609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lệ người tốt nghiệp có việc làm đúng chuyên môn</w:t>
            </w:r>
          </w:p>
        </w:tc>
        <w:tc>
          <w:tcPr>
            <w:tcW w:w="113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54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8A02DC">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r w:rsidR="008A02DC">
        <w:rPr>
          <w:rFonts w:eastAsia="Times New Roman" w:cs="Times New Roman"/>
          <w:color w:val="000000" w:themeColor="text1"/>
          <w:szCs w:val="28"/>
        </w:rPr>
        <w:tab/>
      </w:r>
      <w:r w:rsidRPr="00CE0E92">
        <w:rPr>
          <w:rFonts w:eastAsia="Times New Roman" w:cs="Times New Roman"/>
          <w:b/>
          <w:bCs/>
          <w:color w:val="000000" w:themeColor="text1"/>
          <w:szCs w:val="28"/>
        </w:rPr>
        <w:t>2. Quy mô đào tạo, tuyển mới và tốt nghiệp năm</w:t>
      </w:r>
    </w:p>
    <w:tbl>
      <w:tblPr>
        <w:tblW w:w="5000" w:type="pct"/>
        <w:jc w:val="center"/>
        <w:tblCellMar>
          <w:left w:w="0" w:type="dxa"/>
          <w:right w:w="0" w:type="dxa"/>
        </w:tblCellMar>
        <w:tblLook w:val="04A0" w:firstRow="1" w:lastRow="0" w:firstColumn="1" w:lastColumn="0" w:noHBand="0" w:noVBand="1"/>
      </w:tblPr>
      <w:tblGrid>
        <w:gridCol w:w="582"/>
        <w:gridCol w:w="2517"/>
        <w:gridCol w:w="1277"/>
        <w:gridCol w:w="1441"/>
        <w:gridCol w:w="1464"/>
        <w:gridCol w:w="2054"/>
      </w:tblGrid>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23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Số lượng người học</w:t>
            </w:r>
          </w:p>
        </w:tc>
        <w:tc>
          <w:tcPr>
            <w:tcW w:w="120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Đang học</w:t>
            </w:r>
          </w:p>
        </w:tc>
        <w:tc>
          <w:tcPr>
            <w:tcW w:w="1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Tuyển mới</w:t>
            </w:r>
          </w:p>
        </w:tc>
        <w:tc>
          <w:tcPr>
            <w:tcW w:w="13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Tốt nghiệp</w:t>
            </w:r>
          </w:p>
        </w:tc>
        <w:tc>
          <w:tcPr>
            <w:tcW w:w="193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Tỷ lệ việc làm</w:t>
            </w:r>
            <w:r w:rsidRPr="00CE0E92">
              <w:rPr>
                <w:rFonts w:eastAsia="Times New Roman" w:cs="Times New Roman"/>
                <w:b/>
                <w:bCs/>
                <w:color w:val="000000" w:themeColor="text1"/>
                <w:szCs w:val="28"/>
                <w:vertAlign w:val="superscript"/>
              </w:rPr>
              <w:t>13</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w:t>
            </w:r>
          </w:p>
        </w:tc>
        <w:tc>
          <w:tcPr>
            <w:tcW w:w="23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Đại học</w:t>
            </w:r>
          </w:p>
        </w:tc>
        <w:tc>
          <w:tcPr>
            <w:tcW w:w="120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23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Lĩnh vực 1</w:t>
            </w:r>
          </w:p>
        </w:tc>
        <w:tc>
          <w:tcPr>
            <w:tcW w:w="120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237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Chính quy</w:t>
            </w:r>
          </w:p>
        </w:tc>
        <w:tc>
          <w:tcPr>
            <w:tcW w:w="120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Vừa làm vừa học</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Đào tạo từ xa</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Lĩnh vực 2</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II</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Thạc sĩ (và trình độ tương đương)</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Lĩnh vực 1</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Lĩnh vực 2</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 . .</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III</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Tiến sĩ</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Lĩnh vực 1</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Lĩnh vực 2</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 . .</w:t>
            </w:r>
          </w:p>
        </w:tc>
        <w:tc>
          <w:tcPr>
            <w:tcW w:w="2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 .</w:t>
            </w:r>
          </w:p>
        </w:tc>
        <w:tc>
          <w:tcPr>
            <w:tcW w:w="120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38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3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511372" w:rsidRPr="00511372" w:rsidRDefault="00C049E5" w:rsidP="00511372">
      <w:pPr>
        <w:pStyle w:val="Tablecaption0"/>
        <w:numPr>
          <w:ilvl w:val="0"/>
          <w:numId w:val="2"/>
        </w:numPr>
        <w:tabs>
          <w:tab w:val="left" w:pos="191"/>
        </w:tabs>
        <w:spacing w:line="262" w:lineRule="auto"/>
        <w:rPr>
          <w:sz w:val="24"/>
          <w:szCs w:val="24"/>
        </w:rPr>
      </w:pPr>
      <w:r w:rsidRPr="00511372">
        <w:rPr>
          <w:color w:val="000000" w:themeColor="text1"/>
          <w:sz w:val="24"/>
          <w:szCs w:val="24"/>
        </w:rPr>
        <w:t> </w:t>
      </w:r>
      <w:r w:rsidR="00511372" w:rsidRPr="00511372">
        <w:rPr>
          <w:sz w:val="24"/>
          <w:szCs w:val="24"/>
        </w:rPr>
        <w:t>Bao gồm các chi số theo Hướng dẫn xác định các chỉ số đánh giá tại Tiêu chuẩn 5 (Tuyển sinh và đào tạo) cùa</w:t>
      </w:r>
      <w:r w:rsidR="008A02DC">
        <w:rPr>
          <w:sz w:val="24"/>
          <w:szCs w:val="24"/>
        </w:rPr>
        <w:t xml:space="preserve"> </w:t>
      </w:r>
      <w:r w:rsidR="00511372" w:rsidRPr="00511372">
        <w:rPr>
          <w:sz w:val="24"/>
          <w:szCs w:val="24"/>
        </w:rPr>
        <w:t>Chuẩn cơ sở giáo dục đại học.</w:t>
      </w:r>
    </w:p>
    <w:p w:rsidR="00511372" w:rsidRPr="00511372" w:rsidRDefault="00511372" w:rsidP="00511372">
      <w:pPr>
        <w:pStyle w:val="Tablecaption0"/>
        <w:numPr>
          <w:ilvl w:val="0"/>
          <w:numId w:val="2"/>
        </w:numPr>
        <w:tabs>
          <w:tab w:val="left" w:pos="166"/>
        </w:tabs>
        <w:spacing w:line="262" w:lineRule="auto"/>
        <w:rPr>
          <w:sz w:val="24"/>
          <w:szCs w:val="24"/>
        </w:rPr>
      </w:pPr>
      <w:r w:rsidRPr="00511372">
        <w:rPr>
          <w:sz w:val="24"/>
          <w:szCs w:val="24"/>
        </w:rPr>
        <w:t>Tỷ lệ sinh viên có việc làm sau 12 tháng đúng chuyên môn đối với người tốt nghiệp đại học.</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lastRenderedPageBreak/>
        <w:t>VI. KẾT QUẢ HOẠT ĐỘNG KHOA HỌC VÀ CÔNG NGHỆ</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1. Các chỉ số đánh giá về hoạt động khoa học và công nghệ</w:t>
      </w:r>
      <w:r w:rsidRPr="00CE0E92">
        <w:rPr>
          <w:rFonts w:eastAsia="Times New Roman" w:cs="Times New Roman"/>
          <w:b/>
          <w:bCs/>
          <w:color w:val="000000" w:themeColor="text1"/>
          <w:szCs w:val="28"/>
          <w:vertAlign w:val="superscript"/>
        </w:rPr>
        <w:t>14</w:t>
      </w:r>
    </w:p>
    <w:tbl>
      <w:tblPr>
        <w:tblW w:w="5000" w:type="pct"/>
        <w:jc w:val="center"/>
        <w:tblCellMar>
          <w:left w:w="0" w:type="dxa"/>
          <w:right w:w="0" w:type="dxa"/>
        </w:tblCellMar>
        <w:tblLook w:val="04A0" w:firstRow="1" w:lastRow="0" w:firstColumn="1" w:lastColumn="0" w:noHBand="0" w:noVBand="1"/>
      </w:tblPr>
      <w:tblGrid>
        <w:gridCol w:w="573"/>
        <w:gridCol w:w="5310"/>
        <w:gridCol w:w="1740"/>
        <w:gridCol w:w="1712"/>
      </w:tblGrid>
      <w:tr w:rsidR="00C049E5" w:rsidRPr="00CE0E92" w:rsidTr="00C049E5">
        <w:trPr>
          <w:trHeight w:val="15"/>
          <w:jc w:val="center"/>
        </w:trPr>
        <w:tc>
          <w:tcPr>
            <w:tcW w:w="54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50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Chỉ số đánh giá</w:t>
            </w:r>
          </w:p>
        </w:tc>
        <w:tc>
          <w:tcPr>
            <w:tcW w:w="164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báo cáo</w:t>
            </w:r>
          </w:p>
        </w:tc>
        <w:tc>
          <w:tcPr>
            <w:tcW w:w="161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trước liền kề năm báo cáo</w:t>
            </w:r>
          </w:p>
        </w:tc>
      </w:tr>
      <w:tr w:rsidR="00C049E5" w:rsidRPr="00CE0E92" w:rsidTr="00C049E5">
        <w:trPr>
          <w:trHeight w:val="15"/>
          <w:jc w:val="center"/>
        </w:trPr>
        <w:tc>
          <w:tcPr>
            <w:tcW w:w="54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0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Tỉ trọng thu khoa học-công nghệ</w:t>
            </w:r>
          </w:p>
        </w:tc>
        <w:tc>
          <w:tcPr>
            <w:tcW w:w="164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61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0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Số công bố khoa học/giảng viên</w:t>
            </w:r>
          </w:p>
        </w:tc>
        <w:tc>
          <w:tcPr>
            <w:tcW w:w="164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61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500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Số công bố WoS, Scopus/ giảng viên</w:t>
            </w:r>
          </w:p>
        </w:tc>
        <w:tc>
          <w:tcPr>
            <w:tcW w:w="164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61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2. Các đề tài nghiên cứu khoa học thực hiện trong năm</w:t>
      </w:r>
    </w:p>
    <w:tbl>
      <w:tblPr>
        <w:tblW w:w="5000" w:type="pct"/>
        <w:jc w:val="center"/>
        <w:tblCellMar>
          <w:left w:w="0" w:type="dxa"/>
          <w:right w:w="0" w:type="dxa"/>
        </w:tblCellMar>
        <w:tblLook w:val="04A0" w:firstRow="1" w:lastRow="0" w:firstColumn="1" w:lastColumn="0" w:noHBand="0" w:noVBand="1"/>
      </w:tblPr>
      <w:tblGrid>
        <w:gridCol w:w="569"/>
        <w:gridCol w:w="4798"/>
        <w:gridCol w:w="1314"/>
        <w:gridCol w:w="2654"/>
      </w:tblGrid>
      <w:tr w:rsidR="00C049E5" w:rsidRPr="00CE0E92" w:rsidTr="00C049E5">
        <w:trPr>
          <w:trHeight w:val="15"/>
          <w:jc w:val="center"/>
        </w:trPr>
        <w:tc>
          <w:tcPr>
            <w:tcW w:w="53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452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Đề tài nghiên cứu khoa học</w:t>
            </w:r>
          </w:p>
        </w:tc>
        <w:tc>
          <w:tcPr>
            <w:tcW w:w="12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Số lượng</w:t>
            </w:r>
          </w:p>
        </w:tc>
        <w:tc>
          <w:tcPr>
            <w:tcW w:w="250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Kinh phí thực hiện trong năm</w:t>
            </w:r>
          </w:p>
        </w:tc>
      </w:tr>
      <w:tr w:rsidR="00C049E5" w:rsidRPr="00CE0E92" w:rsidTr="00C049E5">
        <w:trPr>
          <w:trHeight w:val="15"/>
          <w:jc w:val="center"/>
        </w:trPr>
        <w:tc>
          <w:tcPr>
            <w:tcW w:w="53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452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Đề tài cấp Nhà nước</w:t>
            </w:r>
          </w:p>
        </w:tc>
        <w:tc>
          <w:tcPr>
            <w:tcW w:w="12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250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452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Đề tài cấp bộ, tỉnh</w:t>
            </w:r>
          </w:p>
        </w:tc>
        <w:tc>
          <w:tcPr>
            <w:tcW w:w="12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250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452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Đề tài cấp cơ sở</w:t>
            </w:r>
          </w:p>
        </w:tc>
        <w:tc>
          <w:tcPr>
            <w:tcW w:w="12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250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4</w:t>
            </w:r>
          </w:p>
        </w:tc>
        <w:tc>
          <w:tcPr>
            <w:tcW w:w="452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Đề tài hợp tác doanh nghiệp (trong nước)</w:t>
            </w:r>
          </w:p>
        </w:tc>
        <w:tc>
          <w:tcPr>
            <w:tcW w:w="12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250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5</w:t>
            </w:r>
          </w:p>
        </w:tc>
        <w:tc>
          <w:tcPr>
            <w:tcW w:w="452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Đề tài hợp tác quốc tế</w:t>
            </w:r>
          </w:p>
        </w:tc>
        <w:tc>
          <w:tcPr>
            <w:tcW w:w="12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250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452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Tổng số</w:t>
            </w:r>
          </w:p>
        </w:tc>
        <w:tc>
          <w:tcPr>
            <w:tcW w:w="123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2502"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3. Kết quả công bố khoa học, công nghệ</w:t>
      </w:r>
    </w:p>
    <w:tbl>
      <w:tblPr>
        <w:tblW w:w="5000" w:type="pct"/>
        <w:jc w:val="center"/>
        <w:tblCellMar>
          <w:left w:w="0" w:type="dxa"/>
          <w:right w:w="0" w:type="dxa"/>
        </w:tblCellMar>
        <w:tblLook w:val="04A0" w:firstRow="1" w:lastRow="0" w:firstColumn="1" w:lastColumn="0" w:noHBand="0" w:noVBand="1"/>
      </w:tblPr>
      <w:tblGrid>
        <w:gridCol w:w="577"/>
        <w:gridCol w:w="5304"/>
        <w:gridCol w:w="1740"/>
        <w:gridCol w:w="1714"/>
      </w:tblGrid>
      <w:tr w:rsidR="00C049E5" w:rsidRPr="00CE0E92" w:rsidTr="00C049E5">
        <w:trPr>
          <w:trHeight w:val="15"/>
          <w:jc w:val="center"/>
        </w:trPr>
        <w:tc>
          <w:tcPr>
            <w:tcW w:w="5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500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Công trình công bố</w:t>
            </w:r>
          </w:p>
        </w:tc>
        <w:tc>
          <w:tcPr>
            <w:tcW w:w="164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báo cáo</w:t>
            </w:r>
          </w:p>
        </w:tc>
        <w:tc>
          <w:tcPr>
            <w:tcW w:w="161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trước liền kề năm báo cáo</w:t>
            </w:r>
          </w:p>
        </w:tc>
      </w:tr>
      <w:tr w:rsidR="00C049E5" w:rsidRPr="00CE0E92" w:rsidTr="00C049E5">
        <w:trPr>
          <w:trHeight w:val="15"/>
          <w:jc w:val="center"/>
        </w:trPr>
        <w:tc>
          <w:tcPr>
            <w:tcW w:w="54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00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Tổng số bài báo khoa học được HĐGSNN công nhận không nằm trong danh mục WoS, Scopus và bằng độc quyền giải pháp hữu ích</w:t>
            </w:r>
          </w:p>
        </w:tc>
        <w:tc>
          <w:tcPr>
            <w:tcW w:w="164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616"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00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Tổng số công bố WoS, Scopus tất cả các lĩnh vực</w:t>
            </w:r>
          </w:p>
        </w:tc>
        <w:tc>
          <w:tcPr>
            <w:tcW w:w="1641"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61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5001"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Tổng số sách chuyên khảo, số tác phẩm nghệ thuật và thành tích thể dục thể thao đạt giải thưởng quốc gia, quốc tế</w:t>
            </w:r>
          </w:p>
        </w:tc>
        <w:tc>
          <w:tcPr>
            <w:tcW w:w="1641"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61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4</w:t>
            </w:r>
          </w:p>
        </w:tc>
        <w:tc>
          <w:tcPr>
            <w:tcW w:w="5001"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Tổng số bằng độc quyền sáng chế</w:t>
            </w:r>
          </w:p>
        </w:tc>
        <w:tc>
          <w:tcPr>
            <w:tcW w:w="1641"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61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5</w:t>
            </w:r>
          </w:p>
        </w:tc>
        <w:tc>
          <w:tcPr>
            <w:tcW w:w="5001"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Tổng số bằng độc quyền giải pháp hữu ích</w:t>
            </w:r>
          </w:p>
        </w:tc>
        <w:tc>
          <w:tcPr>
            <w:tcW w:w="1641"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61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511372" w:rsidRPr="00511372" w:rsidRDefault="00C049E5" w:rsidP="00511372">
      <w:pPr>
        <w:pStyle w:val="Tablecaption0"/>
        <w:rPr>
          <w:sz w:val="24"/>
          <w:szCs w:val="24"/>
        </w:rPr>
      </w:pPr>
      <w:r w:rsidRPr="00511372">
        <w:rPr>
          <w:color w:val="000000" w:themeColor="text1"/>
          <w:sz w:val="24"/>
          <w:szCs w:val="24"/>
        </w:rPr>
        <w:t> </w:t>
      </w:r>
      <w:r w:rsidR="00511372" w:rsidRPr="00511372">
        <w:rPr>
          <w:sz w:val="24"/>
          <w:szCs w:val="24"/>
          <w:vertAlign w:val="superscript"/>
        </w:rPr>
        <w:t>14</w:t>
      </w:r>
      <w:r w:rsidR="00511372" w:rsidRPr="00511372">
        <w:rPr>
          <w:sz w:val="24"/>
          <w:szCs w:val="24"/>
        </w:rPr>
        <w:t xml:space="preserve"> Bao gồm các chỉ số theo Hướng dẫn xác định các chỉ số đánh giá tại Tiêu</w:t>
      </w:r>
      <w:r w:rsidR="00A333B1">
        <w:rPr>
          <w:sz w:val="24"/>
          <w:szCs w:val="24"/>
        </w:rPr>
        <w:t xml:space="preserve"> chuẩn 6 (Nghiên </w:t>
      </w:r>
      <w:r w:rsidR="00A333B1">
        <w:rPr>
          <w:sz w:val="24"/>
          <w:szCs w:val="24"/>
        </w:rPr>
        <w:lastRenderedPageBreak/>
        <w:t xml:space="preserve">cửu và đổi mới </w:t>
      </w:r>
      <w:r w:rsidR="00511372" w:rsidRPr="00511372">
        <w:rPr>
          <w:sz w:val="24"/>
          <w:szCs w:val="24"/>
        </w:rPr>
        <w:t>sáng tạo) của Chuẩn cơ sở giáo dục đại học được ban hành theo Thông tư số 01/2024/TT-BGDĐT.</w:t>
      </w:r>
    </w:p>
    <w:p w:rsidR="00C049E5" w:rsidRPr="00511372" w:rsidRDefault="00C049E5" w:rsidP="00C049E5">
      <w:pPr>
        <w:spacing w:after="120" w:line="240" w:lineRule="auto"/>
        <w:rPr>
          <w:rFonts w:eastAsia="Times New Roman" w:cs="Times New Roman"/>
          <w:color w:val="000000" w:themeColor="text1"/>
          <w:sz w:val="24"/>
          <w:szCs w:val="24"/>
        </w:rPr>
      </w:pP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VII. KẾT QUẢ TÀI CHÍNH</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1. Các chỉ số đánh giá về tài chính</w:t>
      </w:r>
      <w:r w:rsidRPr="00CE0E92">
        <w:rPr>
          <w:rFonts w:eastAsia="Times New Roman" w:cs="Times New Roman"/>
          <w:b/>
          <w:bCs/>
          <w:color w:val="000000" w:themeColor="text1"/>
          <w:szCs w:val="28"/>
          <w:vertAlign w:val="superscript"/>
        </w:rPr>
        <w:t>15</w:t>
      </w:r>
    </w:p>
    <w:tbl>
      <w:tblPr>
        <w:tblW w:w="5000" w:type="pct"/>
        <w:jc w:val="center"/>
        <w:tblCellMar>
          <w:left w:w="0" w:type="dxa"/>
          <w:right w:w="0" w:type="dxa"/>
        </w:tblCellMar>
        <w:tblLook w:val="04A0" w:firstRow="1" w:lastRow="0" w:firstColumn="1" w:lastColumn="0" w:noHBand="0" w:noVBand="1"/>
      </w:tblPr>
      <w:tblGrid>
        <w:gridCol w:w="572"/>
        <w:gridCol w:w="5217"/>
        <w:gridCol w:w="1460"/>
        <w:gridCol w:w="2086"/>
      </w:tblGrid>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49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Chỉ số đánh giá</w:t>
            </w:r>
          </w:p>
        </w:tc>
        <w:tc>
          <w:tcPr>
            <w:tcW w:w="13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báo cáo</w:t>
            </w:r>
          </w:p>
        </w:tc>
        <w:tc>
          <w:tcPr>
            <w:tcW w:w="196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trước liền kề năm báo cáo</w:t>
            </w:r>
          </w:p>
        </w:tc>
      </w:tr>
      <w:tr w:rsidR="00C049E5" w:rsidRPr="00CE0E92" w:rsidTr="00C049E5">
        <w:trPr>
          <w:trHeight w:val="15"/>
          <w:jc w:val="center"/>
        </w:trPr>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49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Biên độ hoạt động trung bình 3 năm</w:t>
            </w:r>
          </w:p>
        </w:tc>
        <w:tc>
          <w:tcPr>
            <w:tcW w:w="13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6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3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49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Chỉ số tăng trưởng bền vững</w:t>
            </w:r>
          </w:p>
        </w:tc>
        <w:tc>
          <w:tcPr>
            <w:tcW w:w="137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96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p>
    <w:p w:rsidR="00C049E5" w:rsidRPr="00CE0E92" w:rsidRDefault="00C049E5" w:rsidP="00C049E5">
      <w:pPr>
        <w:spacing w:after="120" w:line="240" w:lineRule="auto"/>
        <w:ind w:firstLine="720"/>
        <w:jc w:val="both"/>
        <w:rPr>
          <w:rFonts w:eastAsia="Times New Roman" w:cs="Times New Roman"/>
          <w:color w:val="000000" w:themeColor="text1"/>
          <w:szCs w:val="28"/>
        </w:rPr>
      </w:pPr>
      <w:r w:rsidRPr="00CE0E92">
        <w:rPr>
          <w:rFonts w:eastAsia="Times New Roman" w:cs="Times New Roman"/>
          <w:b/>
          <w:bCs/>
          <w:color w:val="000000" w:themeColor="text1"/>
          <w:szCs w:val="28"/>
        </w:rPr>
        <w:t>2. Kết quả thu chi hoạt động</w:t>
      </w:r>
      <w:r w:rsidRPr="00CE0E92">
        <w:rPr>
          <w:rFonts w:eastAsia="Times New Roman" w:cs="Times New Roman"/>
          <w:b/>
          <w:bCs/>
          <w:color w:val="000000" w:themeColor="text1"/>
          <w:szCs w:val="28"/>
          <w:vertAlign w:val="superscript"/>
        </w:rPr>
        <w:t>16</w:t>
      </w:r>
    </w:p>
    <w:tbl>
      <w:tblPr>
        <w:tblW w:w="5000" w:type="pct"/>
        <w:jc w:val="center"/>
        <w:tblCellMar>
          <w:left w:w="0" w:type="dxa"/>
          <w:right w:w="0" w:type="dxa"/>
        </w:tblCellMar>
        <w:tblLook w:val="04A0" w:firstRow="1" w:lastRow="0" w:firstColumn="1" w:lastColumn="0" w:noHBand="0" w:noVBand="1"/>
      </w:tblPr>
      <w:tblGrid>
        <w:gridCol w:w="582"/>
        <w:gridCol w:w="5579"/>
        <w:gridCol w:w="1240"/>
        <w:gridCol w:w="1934"/>
      </w:tblGrid>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TT</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Chỉ số thống kê</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báo cáo</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Năm trước liền kề năm báo cáo</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A</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TỔNG THU HOẠT ĐỘNG</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Hỗ trợ chi thường xuyên từ Nhà nước/nhà đầu tư</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II</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Thu giáo dục và đào tạo</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Học phí, lệ phí từ người học</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Hợp đồng, tài trợ từ NSNN</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Hợp đồng, tài trợ từ bên ngoài</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4</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Thu khác</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III</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Thu khoa học và công nghệ</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Hợp đồng, tài trợ từ NSNN</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Hợp đồng, tài trợ từ bên ngoài</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Thu khác</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IV</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Thu khác (thu nhập ròng)</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B</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TÔNG CHI HOẠT ĐỘNG</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Chi lương, thu nhập</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Chi lương, thu nhập của giảng viên</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Chi lương, thu nhập cho cán bộ khác</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II</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Chi cơ sở vật chất và dịch vụ</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Chi cho đào tạo</w:t>
            </w:r>
          </w:p>
        </w:tc>
        <w:tc>
          <w:tcPr>
            <w:tcW w:w="116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26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Chi cho nghiên cứu</w:t>
            </w:r>
          </w:p>
        </w:tc>
        <w:tc>
          <w:tcPr>
            <w:tcW w:w="116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lastRenderedPageBreak/>
              <w:t>3</w:t>
            </w:r>
          </w:p>
        </w:tc>
        <w:tc>
          <w:tcPr>
            <w:tcW w:w="526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Chi cho phát triển đội ngũ</w:t>
            </w:r>
          </w:p>
        </w:tc>
        <w:tc>
          <w:tcPr>
            <w:tcW w:w="116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4</w:t>
            </w:r>
          </w:p>
        </w:tc>
        <w:tc>
          <w:tcPr>
            <w:tcW w:w="526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Chi phí chung và chi khác</w:t>
            </w:r>
          </w:p>
        </w:tc>
        <w:tc>
          <w:tcPr>
            <w:tcW w:w="116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III</w:t>
            </w:r>
          </w:p>
        </w:tc>
        <w:tc>
          <w:tcPr>
            <w:tcW w:w="526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Chi hỗ trợ người học</w:t>
            </w:r>
          </w:p>
        </w:tc>
        <w:tc>
          <w:tcPr>
            <w:tcW w:w="116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1</w:t>
            </w:r>
          </w:p>
        </w:tc>
        <w:tc>
          <w:tcPr>
            <w:tcW w:w="526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Chi học bổng và hỗ trợ học tập</w:t>
            </w:r>
          </w:p>
        </w:tc>
        <w:tc>
          <w:tcPr>
            <w:tcW w:w="116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2</w:t>
            </w:r>
          </w:p>
        </w:tc>
        <w:tc>
          <w:tcPr>
            <w:tcW w:w="526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Chi hoạt động nghiên cứu</w:t>
            </w:r>
          </w:p>
        </w:tc>
        <w:tc>
          <w:tcPr>
            <w:tcW w:w="116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3</w:t>
            </w:r>
          </w:p>
        </w:tc>
        <w:tc>
          <w:tcPr>
            <w:tcW w:w="526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Chi hoạt động khác</w:t>
            </w:r>
          </w:p>
        </w:tc>
        <w:tc>
          <w:tcPr>
            <w:tcW w:w="116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IV</w:t>
            </w:r>
          </w:p>
        </w:tc>
        <w:tc>
          <w:tcPr>
            <w:tcW w:w="526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Chi khác</w:t>
            </w:r>
          </w:p>
        </w:tc>
        <w:tc>
          <w:tcPr>
            <w:tcW w:w="116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r w:rsidR="00C049E5" w:rsidRPr="00CE0E92" w:rsidTr="00C049E5">
        <w:trPr>
          <w:trHeight w:val="15"/>
          <w:jc w:val="center"/>
        </w:trPr>
        <w:tc>
          <w:tcPr>
            <w:tcW w:w="54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b/>
                <w:bCs/>
                <w:color w:val="000000" w:themeColor="text1"/>
                <w:szCs w:val="28"/>
              </w:rPr>
              <w:t>C</w:t>
            </w:r>
          </w:p>
        </w:tc>
        <w:tc>
          <w:tcPr>
            <w:tcW w:w="526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b/>
                <w:bCs/>
                <w:color w:val="000000" w:themeColor="text1"/>
                <w:szCs w:val="28"/>
              </w:rPr>
              <w:t>CHÊNH LỆCH THU CHI</w:t>
            </w:r>
          </w:p>
        </w:tc>
        <w:tc>
          <w:tcPr>
            <w:tcW w:w="116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c>
          <w:tcPr>
            <w:tcW w:w="182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049E5" w:rsidRPr="00CE0E92" w:rsidRDefault="00C049E5" w:rsidP="00C049E5">
            <w:pPr>
              <w:spacing w:after="120" w:line="240" w:lineRule="auto"/>
              <w:jc w:val="center"/>
              <w:rPr>
                <w:rFonts w:eastAsia="Times New Roman" w:cs="Times New Roman"/>
                <w:color w:val="000000" w:themeColor="text1"/>
                <w:szCs w:val="28"/>
              </w:rPr>
            </w:pPr>
            <w:r w:rsidRPr="00CE0E92">
              <w:rPr>
                <w:rFonts w:eastAsia="Times New Roman" w:cs="Times New Roman"/>
                <w:color w:val="000000" w:themeColor="text1"/>
                <w:szCs w:val="28"/>
              </w:rPr>
              <w:t> </w:t>
            </w:r>
          </w:p>
        </w:tc>
      </w:tr>
    </w:tbl>
    <w:p w:rsidR="00A30BEE" w:rsidRPr="00A30BEE" w:rsidRDefault="00C049E5" w:rsidP="00A30BEE">
      <w:pPr>
        <w:pStyle w:val="Tablecaption0"/>
        <w:numPr>
          <w:ilvl w:val="0"/>
          <w:numId w:val="3"/>
        </w:numPr>
        <w:tabs>
          <w:tab w:val="left" w:pos="184"/>
        </w:tabs>
        <w:rPr>
          <w:sz w:val="24"/>
          <w:szCs w:val="24"/>
        </w:rPr>
      </w:pPr>
      <w:r w:rsidRPr="00A30BEE">
        <w:rPr>
          <w:color w:val="000000" w:themeColor="text1"/>
          <w:sz w:val="24"/>
          <w:szCs w:val="24"/>
        </w:rPr>
        <w:t> </w:t>
      </w:r>
      <w:r w:rsidR="00A30BEE" w:rsidRPr="00A30BEE">
        <w:rPr>
          <w:sz w:val="24"/>
          <w:szCs w:val="24"/>
        </w:rPr>
        <w:t>Bao gồm các chỉ số theo Hướng dẫn xác định các chỉ số đánh giá tại Tiêu chuẩ</w:t>
      </w:r>
      <w:r w:rsidR="00CE0C6E">
        <w:rPr>
          <w:sz w:val="24"/>
          <w:szCs w:val="24"/>
        </w:rPr>
        <w:t xml:space="preserve">n 4 (Tài chính) của Chuẩn co sở </w:t>
      </w:r>
      <w:r w:rsidR="00A30BEE" w:rsidRPr="00A30BEE">
        <w:rPr>
          <w:sz w:val="24"/>
          <w:szCs w:val="24"/>
        </w:rPr>
        <w:t>giáo dục đại học được ban hành theo Thông tư số 01/2024/TT-BGDĐT.</w:t>
      </w:r>
    </w:p>
    <w:p w:rsidR="00A30BEE" w:rsidRPr="00A30BEE" w:rsidRDefault="00A30BEE" w:rsidP="00A30BEE">
      <w:pPr>
        <w:pStyle w:val="Tablecaption0"/>
        <w:numPr>
          <w:ilvl w:val="0"/>
          <w:numId w:val="3"/>
        </w:numPr>
        <w:tabs>
          <w:tab w:val="left" w:pos="184"/>
        </w:tabs>
        <w:rPr>
          <w:sz w:val="24"/>
          <w:szCs w:val="24"/>
        </w:rPr>
      </w:pPr>
      <w:r w:rsidRPr="00A30BEE">
        <w:rPr>
          <w:sz w:val="24"/>
          <w:szCs w:val="24"/>
        </w:rPr>
        <w:t>Thống nhất vói số liệu trong Biểu mẫu số liệu báo cáo thực hiện Chuẩn cơ sở</w:t>
      </w:r>
      <w:r w:rsidR="00CE0C6E">
        <w:rPr>
          <w:sz w:val="24"/>
          <w:szCs w:val="24"/>
        </w:rPr>
        <w:t xml:space="preserve"> giáo dục đại học được ban hành </w:t>
      </w:r>
      <w:r w:rsidRPr="00A30BEE">
        <w:rPr>
          <w:sz w:val="24"/>
          <w:szCs w:val="24"/>
        </w:rPr>
        <w:t>theo Thông tư số 01/2024/TT-BGDĐT; không bao gồm kinh phí đầu tư.</w:t>
      </w:r>
    </w:p>
    <w:p w:rsidR="00C049E5" w:rsidRPr="00CE0E92" w:rsidRDefault="00C049E5" w:rsidP="00A333B1">
      <w:pPr>
        <w:spacing w:after="120" w:line="240" w:lineRule="auto"/>
        <w:jc w:val="both"/>
        <w:rPr>
          <w:rFonts w:eastAsia="Times New Roman" w:cs="Times New Roman"/>
          <w:color w:val="000000" w:themeColor="text1"/>
          <w:szCs w:val="28"/>
        </w:rPr>
      </w:pPr>
      <w:r w:rsidRPr="00CE0E92">
        <w:rPr>
          <w:rFonts w:eastAsia="Times New Roman" w:cs="Times New Roman"/>
          <w:b/>
          <w:bCs/>
          <w:color w:val="000000" w:themeColor="text1"/>
          <w:szCs w:val="28"/>
        </w:rPr>
        <w:t>VIII. KẾT QUẢ THỰC HIỆN CÁC NHIỆM VỤ TRỌNG TÂM KHÁC</w:t>
      </w:r>
      <w:r w:rsidRPr="00CE0E92">
        <w:rPr>
          <w:rFonts w:eastAsia="Times New Roman" w:cs="Times New Roman"/>
          <w:b/>
          <w:bCs/>
          <w:color w:val="000000" w:themeColor="text1"/>
          <w:szCs w:val="28"/>
          <w:vertAlign w:val="superscript"/>
        </w:rPr>
        <w:t>17</w:t>
      </w:r>
    </w:p>
    <w:tbl>
      <w:tblPr>
        <w:tblW w:w="5000" w:type="pct"/>
        <w:tblCellSpacing w:w="0" w:type="dxa"/>
        <w:tblCellMar>
          <w:left w:w="0" w:type="dxa"/>
          <w:right w:w="0" w:type="dxa"/>
        </w:tblCellMar>
        <w:tblLook w:val="04A0" w:firstRow="1" w:lastRow="0" w:firstColumn="1" w:lastColumn="0" w:noHBand="0" w:noVBand="1"/>
      </w:tblPr>
      <w:tblGrid>
        <w:gridCol w:w="4417"/>
        <w:gridCol w:w="4938"/>
      </w:tblGrid>
      <w:tr w:rsidR="00C049E5" w:rsidRPr="00CE0E92" w:rsidTr="003755C1">
        <w:trPr>
          <w:tblCellSpacing w:w="0" w:type="dxa"/>
        </w:trPr>
        <w:tc>
          <w:tcPr>
            <w:tcW w:w="4417" w:type="dxa"/>
            <w:shd w:val="clear" w:color="auto" w:fill="FFFFFF"/>
            <w:tcMar>
              <w:top w:w="0" w:type="dxa"/>
              <w:left w:w="108" w:type="dxa"/>
              <w:bottom w:w="0" w:type="dxa"/>
              <w:right w:w="108" w:type="dxa"/>
            </w:tcMar>
            <w:hideMark/>
          </w:tcPr>
          <w:p w:rsidR="00C049E5" w:rsidRPr="00CE0E92" w:rsidRDefault="00C049E5" w:rsidP="00C049E5">
            <w:pPr>
              <w:spacing w:after="120" w:line="240" w:lineRule="auto"/>
              <w:rPr>
                <w:rFonts w:eastAsia="Times New Roman" w:cs="Times New Roman"/>
                <w:color w:val="000000" w:themeColor="text1"/>
                <w:szCs w:val="28"/>
              </w:rPr>
            </w:pPr>
            <w:r w:rsidRPr="00CE0E92">
              <w:rPr>
                <w:rFonts w:eastAsia="Times New Roman" w:cs="Times New Roman"/>
                <w:color w:val="000000" w:themeColor="text1"/>
                <w:szCs w:val="28"/>
              </w:rPr>
              <w:t>  </w:t>
            </w:r>
          </w:p>
        </w:tc>
        <w:tc>
          <w:tcPr>
            <w:tcW w:w="4938" w:type="dxa"/>
            <w:shd w:val="clear" w:color="auto" w:fill="FFFFFF"/>
            <w:tcMar>
              <w:top w:w="0" w:type="dxa"/>
              <w:left w:w="108" w:type="dxa"/>
              <w:bottom w:w="0" w:type="dxa"/>
              <w:right w:w="108" w:type="dxa"/>
            </w:tcMar>
            <w:hideMark/>
          </w:tcPr>
          <w:p w:rsidR="00C049E5" w:rsidRPr="00A333B1" w:rsidRDefault="00C049E5" w:rsidP="00C049E5">
            <w:pPr>
              <w:spacing w:after="120" w:line="240" w:lineRule="auto"/>
              <w:rPr>
                <w:rFonts w:eastAsia="Times New Roman" w:cs="Times New Roman"/>
                <w:b/>
                <w:color w:val="000000" w:themeColor="text1"/>
                <w:szCs w:val="28"/>
              </w:rPr>
            </w:pPr>
            <w:r w:rsidRPr="00A333B1">
              <w:rPr>
                <w:rFonts w:eastAsia="Times New Roman" w:cs="Times New Roman"/>
                <w:b/>
                <w:color w:val="000000" w:themeColor="text1"/>
                <w:szCs w:val="28"/>
              </w:rPr>
              <w:t>THỦ TRƯỞNG ĐƠN VỊ</w:t>
            </w:r>
          </w:p>
          <w:p w:rsidR="00C049E5" w:rsidRPr="00CE0E92" w:rsidRDefault="00A333B1" w:rsidP="00A333B1">
            <w:pPr>
              <w:spacing w:after="12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C049E5" w:rsidRPr="00CE0E92">
              <w:rPr>
                <w:rFonts w:eastAsia="Times New Roman" w:cs="Times New Roman"/>
                <w:color w:val="000000" w:themeColor="text1"/>
                <w:szCs w:val="28"/>
              </w:rPr>
              <w:t>(ký tên và đóng dấu)</w:t>
            </w:r>
          </w:p>
        </w:tc>
      </w:tr>
    </w:tbl>
    <w:p w:rsidR="00FA62EB" w:rsidRPr="00CE0E92" w:rsidRDefault="00FA62EB" w:rsidP="00C049E5">
      <w:pPr>
        <w:spacing w:after="120" w:line="240" w:lineRule="auto"/>
        <w:rPr>
          <w:rFonts w:cs="Times New Roman"/>
          <w:color w:val="000000" w:themeColor="text1"/>
          <w:szCs w:val="28"/>
        </w:rPr>
      </w:pPr>
    </w:p>
    <w:sectPr w:rsidR="00FA62EB" w:rsidRPr="00CE0E92" w:rsidSect="004117F5">
      <w:headerReference w:type="default" r:id="rId7"/>
      <w:pgSz w:w="11907" w:h="16840" w:code="9"/>
      <w:pgMar w:top="1134" w:right="851" w:bottom="1134"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582" w:rsidRDefault="00382582" w:rsidP="00385B2C">
      <w:pPr>
        <w:spacing w:after="0" w:line="240" w:lineRule="auto"/>
      </w:pPr>
      <w:r>
        <w:separator/>
      </w:r>
    </w:p>
  </w:endnote>
  <w:endnote w:type="continuationSeparator" w:id="0">
    <w:p w:rsidR="00382582" w:rsidRDefault="00382582" w:rsidP="0038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582" w:rsidRDefault="00382582" w:rsidP="00385B2C">
      <w:pPr>
        <w:spacing w:after="0" w:line="240" w:lineRule="auto"/>
      </w:pPr>
      <w:r>
        <w:separator/>
      </w:r>
    </w:p>
  </w:footnote>
  <w:footnote w:type="continuationSeparator" w:id="0">
    <w:p w:rsidR="00382582" w:rsidRDefault="00382582" w:rsidP="0038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773015"/>
      <w:docPartObj>
        <w:docPartGallery w:val="Page Numbers (Top of Page)"/>
        <w:docPartUnique/>
      </w:docPartObj>
    </w:sdtPr>
    <w:sdtEndPr>
      <w:rPr>
        <w:noProof/>
      </w:rPr>
    </w:sdtEndPr>
    <w:sdtContent>
      <w:p w:rsidR="0019799A" w:rsidRDefault="0019799A">
        <w:pPr>
          <w:pStyle w:val="Header"/>
          <w:jc w:val="center"/>
        </w:pPr>
        <w:r>
          <w:fldChar w:fldCharType="begin"/>
        </w:r>
        <w:r>
          <w:instrText xml:space="preserve"> PAGE   \* MERGEFORMAT </w:instrText>
        </w:r>
        <w:r>
          <w:fldChar w:fldCharType="separate"/>
        </w:r>
        <w:r w:rsidR="00202271">
          <w:rPr>
            <w:noProof/>
          </w:rPr>
          <w:t>8</w:t>
        </w:r>
        <w:r>
          <w:rPr>
            <w:noProof/>
          </w:rPr>
          <w:fldChar w:fldCharType="end"/>
        </w:r>
      </w:p>
    </w:sdtContent>
  </w:sdt>
  <w:p w:rsidR="0019799A" w:rsidRDefault="001979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7164D"/>
    <w:multiLevelType w:val="multilevel"/>
    <w:tmpl w:val="56068BE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D54247"/>
    <w:multiLevelType w:val="multilevel"/>
    <w:tmpl w:val="C61EF27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1978B5"/>
    <w:multiLevelType w:val="multilevel"/>
    <w:tmpl w:val="089CBB82"/>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E5"/>
    <w:rsid w:val="00003FA0"/>
    <w:rsid w:val="00074ECF"/>
    <w:rsid w:val="00082C65"/>
    <w:rsid w:val="0019799A"/>
    <w:rsid w:val="00202271"/>
    <w:rsid w:val="002D5150"/>
    <w:rsid w:val="00346AA9"/>
    <w:rsid w:val="003654B6"/>
    <w:rsid w:val="003719CA"/>
    <w:rsid w:val="003755C1"/>
    <w:rsid w:val="00382582"/>
    <w:rsid w:val="00385B2C"/>
    <w:rsid w:val="003C4EA0"/>
    <w:rsid w:val="004117F5"/>
    <w:rsid w:val="004270FF"/>
    <w:rsid w:val="00471BBD"/>
    <w:rsid w:val="00511372"/>
    <w:rsid w:val="00556AC7"/>
    <w:rsid w:val="0061189F"/>
    <w:rsid w:val="00673042"/>
    <w:rsid w:val="00701A13"/>
    <w:rsid w:val="007955FE"/>
    <w:rsid w:val="008849F3"/>
    <w:rsid w:val="008A02DC"/>
    <w:rsid w:val="008A2901"/>
    <w:rsid w:val="00911DD2"/>
    <w:rsid w:val="0095335F"/>
    <w:rsid w:val="009D2460"/>
    <w:rsid w:val="00A30BEE"/>
    <w:rsid w:val="00A333B1"/>
    <w:rsid w:val="00A92BA7"/>
    <w:rsid w:val="00B502DA"/>
    <w:rsid w:val="00B65BD2"/>
    <w:rsid w:val="00C049E5"/>
    <w:rsid w:val="00C27966"/>
    <w:rsid w:val="00CE0C6E"/>
    <w:rsid w:val="00CE0E92"/>
    <w:rsid w:val="00D169F3"/>
    <w:rsid w:val="00D651A7"/>
    <w:rsid w:val="00DF7E53"/>
    <w:rsid w:val="00F93246"/>
    <w:rsid w:val="00FA27E5"/>
    <w:rsid w:val="00FA62EB"/>
    <w:rsid w:val="00FB593B"/>
    <w:rsid w:val="00FE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5E691-CA4F-474B-92FB-28834ED3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B2C"/>
  </w:style>
  <w:style w:type="paragraph" w:styleId="Footer">
    <w:name w:val="footer"/>
    <w:basedOn w:val="Normal"/>
    <w:link w:val="FooterChar"/>
    <w:uiPriority w:val="99"/>
    <w:unhideWhenUsed/>
    <w:rsid w:val="0038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2C"/>
  </w:style>
  <w:style w:type="character" w:customStyle="1" w:styleId="Tablecaption">
    <w:name w:val="Table caption_"/>
    <w:basedOn w:val="DefaultParagraphFont"/>
    <w:link w:val="Tablecaption0"/>
    <w:rsid w:val="002D5150"/>
    <w:rPr>
      <w:rFonts w:eastAsia="Times New Roman" w:cs="Times New Roman"/>
      <w:sz w:val="19"/>
      <w:szCs w:val="19"/>
    </w:rPr>
  </w:style>
  <w:style w:type="paragraph" w:customStyle="1" w:styleId="Tablecaption0">
    <w:name w:val="Table caption"/>
    <w:basedOn w:val="Normal"/>
    <w:link w:val="Tablecaption"/>
    <w:rsid w:val="002D5150"/>
    <w:pPr>
      <w:widowControl w:val="0"/>
      <w:spacing w:after="0" w:line="240" w:lineRule="auto"/>
    </w:pPr>
    <w:rPr>
      <w:rFonts w:eastAsia="Times New Roman" w:cs="Times New Roman"/>
      <w:sz w:val="19"/>
      <w:szCs w:val="19"/>
    </w:rPr>
  </w:style>
  <w:style w:type="paragraph" w:styleId="ListParagraph">
    <w:name w:val="List Paragraph"/>
    <w:basedOn w:val="Normal"/>
    <w:uiPriority w:val="34"/>
    <w:qFormat/>
    <w:rsid w:val="00197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607827">
      <w:bodyDiv w:val="1"/>
      <w:marLeft w:val="0"/>
      <w:marRight w:val="0"/>
      <w:marTop w:val="0"/>
      <w:marBottom w:val="0"/>
      <w:divBdr>
        <w:top w:val="none" w:sz="0" w:space="0" w:color="auto"/>
        <w:left w:val="none" w:sz="0" w:space="0" w:color="auto"/>
        <w:bottom w:val="none" w:sz="0" w:space="0" w:color="auto"/>
        <w:right w:val="none" w:sz="0" w:space="0" w:color="auto"/>
      </w:divBdr>
      <w:divsChild>
        <w:div w:id="682512015">
          <w:marLeft w:val="0"/>
          <w:marRight w:val="0"/>
          <w:marTop w:val="120"/>
          <w:marBottom w:val="120"/>
          <w:divBdr>
            <w:top w:val="none" w:sz="0" w:space="0" w:color="auto"/>
            <w:left w:val="none" w:sz="0" w:space="0" w:color="auto"/>
            <w:bottom w:val="none" w:sz="0" w:space="0" w:color="auto"/>
            <w:right w:val="none" w:sz="0" w:space="0" w:color="auto"/>
          </w:divBdr>
          <w:divsChild>
            <w:div w:id="579295039">
              <w:marLeft w:val="0"/>
              <w:marRight w:val="0"/>
              <w:marTop w:val="0"/>
              <w:marBottom w:val="0"/>
              <w:divBdr>
                <w:top w:val="none" w:sz="0" w:space="0" w:color="auto"/>
                <w:left w:val="none" w:sz="0" w:space="0" w:color="auto"/>
                <w:bottom w:val="none" w:sz="0" w:space="0" w:color="auto"/>
                <w:right w:val="none" w:sz="0" w:space="0" w:color="auto"/>
              </w:divBdr>
            </w:div>
          </w:divsChild>
        </w:div>
        <w:div w:id="1658651447">
          <w:marLeft w:val="0"/>
          <w:marRight w:val="0"/>
          <w:marTop w:val="120"/>
          <w:marBottom w:val="120"/>
          <w:divBdr>
            <w:top w:val="none" w:sz="0" w:space="0" w:color="auto"/>
            <w:left w:val="none" w:sz="0" w:space="0" w:color="auto"/>
            <w:bottom w:val="none" w:sz="0" w:space="0" w:color="auto"/>
            <w:right w:val="none" w:sz="0" w:space="0" w:color="auto"/>
          </w:divBdr>
        </w:div>
        <w:div w:id="1605648536">
          <w:marLeft w:val="0"/>
          <w:marRight w:val="0"/>
          <w:marTop w:val="120"/>
          <w:marBottom w:val="120"/>
          <w:divBdr>
            <w:top w:val="none" w:sz="0" w:space="0" w:color="auto"/>
            <w:left w:val="none" w:sz="0" w:space="0" w:color="auto"/>
            <w:bottom w:val="none" w:sz="0" w:space="0" w:color="auto"/>
            <w:right w:val="none" w:sz="0" w:space="0" w:color="auto"/>
          </w:divBdr>
        </w:div>
        <w:div w:id="765926030">
          <w:marLeft w:val="0"/>
          <w:marRight w:val="0"/>
          <w:marTop w:val="120"/>
          <w:marBottom w:val="120"/>
          <w:divBdr>
            <w:top w:val="none" w:sz="0" w:space="0" w:color="auto"/>
            <w:left w:val="none" w:sz="0" w:space="0" w:color="auto"/>
            <w:bottom w:val="none" w:sz="0" w:space="0" w:color="auto"/>
            <w:right w:val="none" w:sz="0" w:space="0" w:color="auto"/>
          </w:divBdr>
        </w:div>
        <w:div w:id="1342851746">
          <w:marLeft w:val="0"/>
          <w:marRight w:val="0"/>
          <w:marTop w:val="120"/>
          <w:marBottom w:val="120"/>
          <w:divBdr>
            <w:top w:val="none" w:sz="0" w:space="0" w:color="auto"/>
            <w:left w:val="none" w:sz="0" w:space="0" w:color="auto"/>
            <w:bottom w:val="none" w:sz="0" w:space="0" w:color="auto"/>
            <w:right w:val="none" w:sz="0" w:space="0" w:color="auto"/>
          </w:divBdr>
        </w:div>
        <w:div w:id="928078734">
          <w:marLeft w:val="0"/>
          <w:marRight w:val="0"/>
          <w:marTop w:val="120"/>
          <w:marBottom w:val="120"/>
          <w:divBdr>
            <w:top w:val="none" w:sz="0" w:space="0" w:color="auto"/>
            <w:left w:val="none" w:sz="0" w:space="0" w:color="auto"/>
            <w:bottom w:val="none" w:sz="0" w:space="0" w:color="auto"/>
            <w:right w:val="none" w:sz="0" w:space="0" w:color="auto"/>
          </w:divBdr>
        </w:div>
        <w:div w:id="1897815482">
          <w:marLeft w:val="0"/>
          <w:marRight w:val="0"/>
          <w:marTop w:val="120"/>
          <w:marBottom w:val="120"/>
          <w:divBdr>
            <w:top w:val="none" w:sz="0" w:space="0" w:color="auto"/>
            <w:left w:val="none" w:sz="0" w:space="0" w:color="auto"/>
            <w:bottom w:val="none" w:sz="0" w:space="0" w:color="auto"/>
            <w:right w:val="none" w:sz="0" w:space="0" w:color="auto"/>
          </w:divBdr>
        </w:div>
        <w:div w:id="1266882676">
          <w:marLeft w:val="0"/>
          <w:marRight w:val="0"/>
          <w:marTop w:val="120"/>
          <w:marBottom w:val="120"/>
          <w:divBdr>
            <w:top w:val="none" w:sz="0" w:space="0" w:color="auto"/>
            <w:left w:val="none" w:sz="0" w:space="0" w:color="auto"/>
            <w:bottom w:val="none" w:sz="0" w:space="0" w:color="auto"/>
            <w:right w:val="none" w:sz="0" w:space="0" w:color="auto"/>
          </w:divBdr>
        </w:div>
        <w:div w:id="767578627">
          <w:marLeft w:val="0"/>
          <w:marRight w:val="0"/>
          <w:marTop w:val="120"/>
          <w:marBottom w:val="120"/>
          <w:divBdr>
            <w:top w:val="none" w:sz="0" w:space="0" w:color="auto"/>
            <w:left w:val="none" w:sz="0" w:space="0" w:color="auto"/>
            <w:bottom w:val="none" w:sz="0" w:space="0" w:color="auto"/>
            <w:right w:val="none" w:sz="0" w:space="0" w:color="auto"/>
          </w:divBdr>
        </w:div>
        <w:div w:id="1668292166">
          <w:marLeft w:val="0"/>
          <w:marRight w:val="0"/>
          <w:marTop w:val="120"/>
          <w:marBottom w:val="120"/>
          <w:divBdr>
            <w:top w:val="none" w:sz="0" w:space="0" w:color="auto"/>
            <w:left w:val="none" w:sz="0" w:space="0" w:color="auto"/>
            <w:bottom w:val="none" w:sz="0" w:space="0" w:color="auto"/>
            <w:right w:val="none" w:sz="0" w:space="0" w:color="auto"/>
          </w:divBdr>
        </w:div>
        <w:div w:id="1797596940">
          <w:marLeft w:val="0"/>
          <w:marRight w:val="0"/>
          <w:marTop w:val="120"/>
          <w:marBottom w:val="120"/>
          <w:divBdr>
            <w:top w:val="none" w:sz="0" w:space="0" w:color="auto"/>
            <w:left w:val="none" w:sz="0" w:space="0" w:color="auto"/>
            <w:bottom w:val="none" w:sz="0" w:space="0" w:color="auto"/>
            <w:right w:val="none" w:sz="0" w:space="0" w:color="auto"/>
          </w:divBdr>
        </w:div>
        <w:div w:id="328145815">
          <w:marLeft w:val="0"/>
          <w:marRight w:val="0"/>
          <w:marTop w:val="120"/>
          <w:marBottom w:val="120"/>
          <w:divBdr>
            <w:top w:val="none" w:sz="0" w:space="0" w:color="auto"/>
            <w:left w:val="none" w:sz="0" w:space="0" w:color="auto"/>
            <w:bottom w:val="none" w:sz="0" w:space="0" w:color="auto"/>
            <w:right w:val="none" w:sz="0" w:space="0" w:color="auto"/>
          </w:divBdr>
        </w:div>
        <w:div w:id="317537318">
          <w:marLeft w:val="0"/>
          <w:marRight w:val="0"/>
          <w:marTop w:val="120"/>
          <w:marBottom w:val="120"/>
          <w:divBdr>
            <w:top w:val="none" w:sz="0" w:space="0" w:color="auto"/>
            <w:left w:val="none" w:sz="0" w:space="0" w:color="auto"/>
            <w:bottom w:val="none" w:sz="0" w:space="0" w:color="auto"/>
            <w:right w:val="none" w:sz="0" w:space="0" w:color="auto"/>
          </w:divBdr>
        </w:div>
        <w:div w:id="442501618">
          <w:marLeft w:val="0"/>
          <w:marRight w:val="0"/>
          <w:marTop w:val="120"/>
          <w:marBottom w:val="120"/>
          <w:divBdr>
            <w:top w:val="none" w:sz="0" w:space="0" w:color="auto"/>
            <w:left w:val="none" w:sz="0" w:space="0" w:color="auto"/>
            <w:bottom w:val="none" w:sz="0" w:space="0" w:color="auto"/>
            <w:right w:val="none" w:sz="0" w:space="0" w:color="auto"/>
          </w:divBdr>
        </w:div>
        <w:div w:id="300964317">
          <w:marLeft w:val="0"/>
          <w:marRight w:val="0"/>
          <w:marTop w:val="120"/>
          <w:marBottom w:val="120"/>
          <w:divBdr>
            <w:top w:val="none" w:sz="0" w:space="0" w:color="auto"/>
            <w:left w:val="none" w:sz="0" w:space="0" w:color="auto"/>
            <w:bottom w:val="none" w:sz="0" w:space="0" w:color="auto"/>
            <w:right w:val="none" w:sz="0" w:space="0" w:color="auto"/>
          </w:divBdr>
        </w:div>
        <w:div w:id="326328152">
          <w:marLeft w:val="0"/>
          <w:marRight w:val="0"/>
          <w:marTop w:val="120"/>
          <w:marBottom w:val="120"/>
          <w:divBdr>
            <w:top w:val="none" w:sz="0" w:space="0" w:color="auto"/>
            <w:left w:val="none" w:sz="0" w:space="0" w:color="auto"/>
            <w:bottom w:val="none" w:sz="0" w:space="0" w:color="auto"/>
            <w:right w:val="none" w:sz="0" w:space="0" w:color="auto"/>
          </w:divBdr>
        </w:div>
        <w:div w:id="1165508096">
          <w:marLeft w:val="0"/>
          <w:marRight w:val="0"/>
          <w:marTop w:val="120"/>
          <w:marBottom w:val="120"/>
          <w:divBdr>
            <w:top w:val="none" w:sz="0" w:space="0" w:color="auto"/>
            <w:left w:val="none" w:sz="0" w:space="0" w:color="auto"/>
            <w:bottom w:val="none" w:sz="0" w:space="0" w:color="auto"/>
            <w:right w:val="none" w:sz="0" w:space="0" w:color="auto"/>
          </w:divBdr>
        </w:div>
        <w:div w:id="271865726">
          <w:marLeft w:val="0"/>
          <w:marRight w:val="0"/>
          <w:marTop w:val="120"/>
          <w:marBottom w:val="120"/>
          <w:divBdr>
            <w:top w:val="none" w:sz="0" w:space="0" w:color="auto"/>
            <w:left w:val="none" w:sz="0" w:space="0" w:color="auto"/>
            <w:bottom w:val="none" w:sz="0" w:space="0" w:color="auto"/>
            <w:right w:val="none" w:sz="0" w:space="0" w:color="auto"/>
          </w:divBdr>
        </w:div>
        <w:div w:id="284623082">
          <w:marLeft w:val="0"/>
          <w:marRight w:val="0"/>
          <w:marTop w:val="120"/>
          <w:marBottom w:val="120"/>
          <w:divBdr>
            <w:top w:val="none" w:sz="0" w:space="0" w:color="auto"/>
            <w:left w:val="none" w:sz="0" w:space="0" w:color="auto"/>
            <w:bottom w:val="none" w:sz="0" w:space="0" w:color="auto"/>
            <w:right w:val="none" w:sz="0" w:space="0" w:color="auto"/>
          </w:divBdr>
        </w:div>
        <w:div w:id="671490103">
          <w:marLeft w:val="0"/>
          <w:marRight w:val="0"/>
          <w:marTop w:val="120"/>
          <w:marBottom w:val="120"/>
          <w:divBdr>
            <w:top w:val="none" w:sz="0" w:space="0" w:color="auto"/>
            <w:left w:val="none" w:sz="0" w:space="0" w:color="auto"/>
            <w:bottom w:val="none" w:sz="0" w:space="0" w:color="auto"/>
            <w:right w:val="none" w:sz="0" w:space="0" w:color="auto"/>
          </w:divBdr>
        </w:div>
        <w:div w:id="1729303074">
          <w:marLeft w:val="0"/>
          <w:marRight w:val="0"/>
          <w:marTop w:val="120"/>
          <w:marBottom w:val="120"/>
          <w:divBdr>
            <w:top w:val="none" w:sz="0" w:space="0" w:color="auto"/>
            <w:left w:val="none" w:sz="0" w:space="0" w:color="auto"/>
            <w:bottom w:val="none" w:sz="0" w:space="0" w:color="auto"/>
            <w:right w:val="none" w:sz="0" w:space="0" w:color="auto"/>
          </w:divBdr>
        </w:div>
        <w:div w:id="884214206">
          <w:marLeft w:val="0"/>
          <w:marRight w:val="0"/>
          <w:marTop w:val="120"/>
          <w:marBottom w:val="120"/>
          <w:divBdr>
            <w:top w:val="none" w:sz="0" w:space="0" w:color="auto"/>
            <w:left w:val="none" w:sz="0" w:space="0" w:color="auto"/>
            <w:bottom w:val="none" w:sz="0" w:space="0" w:color="auto"/>
            <w:right w:val="none" w:sz="0" w:space="0" w:color="auto"/>
          </w:divBdr>
        </w:div>
        <w:div w:id="1173300428">
          <w:marLeft w:val="0"/>
          <w:marRight w:val="0"/>
          <w:marTop w:val="120"/>
          <w:marBottom w:val="120"/>
          <w:divBdr>
            <w:top w:val="none" w:sz="0" w:space="0" w:color="auto"/>
            <w:left w:val="none" w:sz="0" w:space="0" w:color="auto"/>
            <w:bottom w:val="none" w:sz="0" w:space="0" w:color="auto"/>
            <w:right w:val="none" w:sz="0" w:space="0" w:color="auto"/>
          </w:divBdr>
        </w:div>
        <w:div w:id="976569548">
          <w:marLeft w:val="0"/>
          <w:marRight w:val="0"/>
          <w:marTop w:val="120"/>
          <w:marBottom w:val="120"/>
          <w:divBdr>
            <w:top w:val="none" w:sz="0" w:space="0" w:color="auto"/>
            <w:left w:val="none" w:sz="0" w:space="0" w:color="auto"/>
            <w:bottom w:val="none" w:sz="0" w:space="0" w:color="auto"/>
            <w:right w:val="none" w:sz="0" w:space="0" w:color="auto"/>
          </w:divBdr>
        </w:div>
        <w:div w:id="1969624280">
          <w:marLeft w:val="0"/>
          <w:marRight w:val="0"/>
          <w:marTop w:val="120"/>
          <w:marBottom w:val="120"/>
          <w:divBdr>
            <w:top w:val="none" w:sz="0" w:space="0" w:color="auto"/>
            <w:left w:val="none" w:sz="0" w:space="0" w:color="auto"/>
            <w:bottom w:val="none" w:sz="0" w:space="0" w:color="auto"/>
            <w:right w:val="none" w:sz="0" w:space="0" w:color="auto"/>
          </w:divBdr>
        </w:div>
        <w:div w:id="522671735">
          <w:marLeft w:val="0"/>
          <w:marRight w:val="0"/>
          <w:marTop w:val="120"/>
          <w:marBottom w:val="120"/>
          <w:divBdr>
            <w:top w:val="none" w:sz="0" w:space="0" w:color="auto"/>
            <w:left w:val="none" w:sz="0" w:space="0" w:color="auto"/>
            <w:bottom w:val="none" w:sz="0" w:space="0" w:color="auto"/>
            <w:right w:val="none" w:sz="0" w:space="0" w:color="auto"/>
          </w:divBdr>
        </w:div>
        <w:div w:id="647520236">
          <w:marLeft w:val="0"/>
          <w:marRight w:val="0"/>
          <w:marTop w:val="120"/>
          <w:marBottom w:val="120"/>
          <w:divBdr>
            <w:top w:val="none" w:sz="0" w:space="0" w:color="auto"/>
            <w:left w:val="none" w:sz="0" w:space="0" w:color="auto"/>
            <w:bottom w:val="none" w:sz="0" w:space="0" w:color="auto"/>
            <w:right w:val="none" w:sz="0" w:space="0" w:color="auto"/>
          </w:divBdr>
        </w:div>
        <w:div w:id="397560724">
          <w:marLeft w:val="0"/>
          <w:marRight w:val="0"/>
          <w:marTop w:val="120"/>
          <w:marBottom w:val="120"/>
          <w:divBdr>
            <w:top w:val="none" w:sz="0" w:space="0" w:color="auto"/>
            <w:left w:val="none" w:sz="0" w:space="0" w:color="auto"/>
            <w:bottom w:val="none" w:sz="0" w:space="0" w:color="auto"/>
            <w:right w:val="none" w:sz="0" w:space="0" w:color="auto"/>
          </w:divBdr>
        </w:div>
        <w:div w:id="2142067093">
          <w:marLeft w:val="0"/>
          <w:marRight w:val="0"/>
          <w:marTop w:val="120"/>
          <w:marBottom w:val="120"/>
          <w:divBdr>
            <w:top w:val="none" w:sz="0" w:space="0" w:color="auto"/>
            <w:left w:val="none" w:sz="0" w:space="0" w:color="auto"/>
            <w:bottom w:val="none" w:sz="0" w:space="0" w:color="auto"/>
            <w:right w:val="none" w:sz="0" w:space="0" w:color="auto"/>
          </w:divBdr>
        </w:div>
        <w:div w:id="1457063254">
          <w:marLeft w:val="0"/>
          <w:marRight w:val="0"/>
          <w:marTop w:val="120"/>
          <w:marBottom w:val="120"/>
          <w:divBdr>
            <w:top w:val="none" w:sz="0" w:space="0" w:color="auto"/>
            <w:left w:val="none" w:sz="0" w:space="0" w:color="auto"/>
            <w:bottom w:val="none" w:sz="0" w:space="0" w:color="auto"/>
            <w:right w:val="none" w:sz="0" w:space="0" w:color="auto"/>
          </w:divBdr>
        </w:div>
        <w:div w:id="1205563879">
          <w:marLeft w:val="0"/>
          <w:marRight w:val="0"/>
          <w:marTop w:val="120"/>
          <w:marBottom w:val="120"/>
          <w:divBdr>
            <w:top w:val="none" w:sz="0" w:space="0" w:color="auto"/>
            <w:left w:val="none" w:sz="0" w:space="0" w:color="auto"/>
            <w:bottom w:val="none" w:sz="0" w:space="0" w:color="auto"/>
            <w:right w:val="none" w:sz="0" w:space="0" w:color="auto"/>
          </w:divBdr>
        </w:div>
        <w:div w:id="1518276637">
          <w:marLeft w:val="0"/>
          <w:marRight w:val="0"/>
          <w:marTop w:val="120"/>
          <w:marBottom w:val="120"/>
          <w:divBdr>
            <w:top w:val="none" w:sz="0" w:space="0" w:color="auto"/>
            <w:left w:val="none" w:sz="0" w:space="0" w:color="auto"/>
            <w:bottom w:val="none" w:sz="0" w:space="0" w:color="auto"/>
            <w:right w:val="none" w:sz="0" w:space="0" w:color="auto"/>
          </w:divBdr>
        </w:div>
        <w:div w:id="1041631411">
          <w:marLeft w:val="0"/>
          <w:marRight w:val="0"/>
          <w:marTop w:val="120"/>
          <w:marBottom w:val="120"/>
          <w:divBdr>
            <w:top w:val="none" w:sz="0" w:space="0" w:color="auto"/>
            <w:left w:val="none" w:sz="0" w:space="0" w:color="auto"/>
            <w:bottom w:val="none" w:sz="0" w:space="0" w:color="auto"/>
            <w:right w:val="none" w:sz="0" w:space="0" w:color="auto"/>
          </w:divBdr>
        </w:div>
        <w:div w:id="1247810413">
          <w:marLeft w:val="0"/>
          <w:marRight w:val="0"/>
          <w:marTop w:val="120"/>
          <w:marBottom w:val="120"/>
          <w:divBdr>
            <w:top w:val="none" w:sz="0" w:space="0" w:color="auto"/>
            <w:left w:val="none" w:sz="0" w:space="0" w:color="auto"/>
            <w:bottom w:val="none" w:sz="0" w:space="0" w:color="auto"/>
            <w:right w:val="none" w:sz="0" w:space="0" w:color="auto"/>
          </w:divBdr>
        </w:div>
        <w:div w:id="989603210">
          <w:marLeft w:val="0"/>
          <w:marRight w:val="0"/>
          <w:marTop w:val="120"/>
          <w:marBottom w:val="120"/>
          <w:divBdr>
            <w:top w:val="none" w:sz="0" w:space="0" w:color="auto"/>
            <w:left w:val="none" w:sz="0" w:space="0" w:color="auto"/>
            <w:bottom w:val="none" w:sz="0" w:space="0" w:color="auto"/>
            <w:right w:val="none" w:sz="0" w:space="0" w:color="auto"/>
          </w:divBdr>
        </w:div>
        <w:div w:id="1111045699">
          <w:marLeft w:val="0"/>
          <w:marRight w:val="0"/>
          <w:marTop w:val="120"/>
          <w:marBottom w:val="120"/>
          <w:divBdr>
            <w:top w:val="none" w:sz="0" w:space="0" w:color="auto"/>
            <w:left w:val="none" w:sz="0" w:space="0" w:color="auto"/>
            <w:bottom w:val="none" w:sz="0" w:space="0" w:color="auto"/>
            <w:right w:val="none" w:sz="0" w:space="0" w:color="auto"/>
          </w:divBdr>
        </w:div>
        <w:div w:id="1051461827">
          <w:marLeft w:val="0"/>
          <w:marRight w:val="0"/>
          <w:marTop w:val="120"/>
          <w:marBottom w:val="120"/>
          <w:divBdr>
            <w:top w:val="none" w:sz="0" w:space="0" w:color="auto"/>
            <w:left w:val="none" w:sz="0" w:space="0" w:color="auto"/>
            <w:bottom w:val="none" w:sz="0" w:space="0" w:color="auto"/>
            <w:right w:val="none" w:sz="0" w:space="0" w:color="auto"/>
          </w:divBdr>
        </w:div>
        <w:div w:id="519126828">
          <w:marLeft w:val="0"/>
          <w:marRight w:val="0"/>
          <w:marTop w:val="120"/>
          <w:marBottom w:val="120"/>
          <w:divBdr>
            <w:top w:val="none" w:sz="0" w:space="0" w:color="auto"/>
            <w:left w:val="none" w:sz="0" w:space="0" w:color="auto"/>
            <w:bottom w:val="none" w:sz="0" w:space="0" w:color="auto"/>
            <w:right w:val="none" w:sz="0" w:space="0" w:color="auto"/>
          </w:divBdr>
        </w:div>
        <w:div w:id="610206542">
          <w:marLeft w:val="0"/>
          <w:marRight w:val="0"/>
          <w:marTop w:val="120"/>
          <w:marBottom w:val="120"/>
          <w:divBdr>
            <w:top w:val="none" w:sz="0" w:space="0" w:color="auto"/>
            <w:left w:val="none" w:sz="0" w:space="0" w:color="auto"/>
            <w:bottom w:val="none" w:sz="0" w:space="0" w:color="auto"/>
            <w:right w:val="none" w:sz="0" w:space="0" w:color="auto"/>
          </w:divBdr>
        </w:div>
        <w:div w:id="1500580818">
          <w:marLeft w:val="0"/>
          <w:marRight w:val="0"/>
          <w:marTop w:val="120"/>
          <w:marBottom w:val="120"/>
          <w:divBdr>
            <w:top w:val="none" w:sz="0" w:space="0" w:color="auto"/>
            <w:left w:val="none" w:sz="0" w:space="0" w:color="auto"/>
            <w:bottom w:val="none" w:sz="0" w:space="0" w:color="auto"/>
            <w:right w:val="none" w:sz="0" w:space="0" w:color="auto"/>
          </w:divBdr>
        </w:div>
        <w:div w:id="2136680589">
          <w:marLeft w:val="0"/>
          <w:marRight w:val="0"/>
          <w:marTop w:val="120"/>
          <w:marBottom w:val="120"/>
          <w:divBdr>
            <w:top w:val="none" w:sz="0" w:space="0" w:color="auto"/>
            <w:left w:val="none" w:sz="0" w:space="0" w:color="auto"/>
            <w:bottom w:val="none" w:sz="0" w:space="0" w:color="auto"/>
            <w:right w:val="none" w:sz="0" w:space="0" w:color="auto"/>
          </w:divBdr>
        </w:div>
        <w:div w:id="814569539">
          <w:marLeft w:val="0"/>
          <w:marRight w:val="0"/>
          <w:marTop w:val="120"/>
          <w:marBottom w:val="120"/>
          <w:divBdr>
            <w:top w:val="none" w:sz="0" w:space="0" w:color="auto"/>
            <w:left w:val="none" w:sz="0" w:space="0" w:color="auto"/>
            <w:bottom w:val="none" w:sz="0" w:space="0" w:color="auto"/>
            <w:right w:val="none" w:sz="0" w:space="0" w:color="auto"/>
          </w:divBdr>
        </w:div>
        <w:div w:id="933323176">
          <w:marLeft w:val="0"/>
          <w:marRight w:val="0"/>
          <w:marTop w:val="120"/>
          <w:marBottom w:val="120"/>
          <w:divBdr>
            <w:top w:val="none" w:sz="0" w:space="0" w:color="auto"/>
            <w:left w:val="none" w:sz="0" w:space="0" w:color="auto"/>
            <w:bottom w:val="none" w:sz="0" w:space="0" w:color="auto"/>
            <w:right w:val="none" w:sz="0" w:space="0" w:color="auto"/>
          </w:divBdr>
        </w:div>
        <w:div w:id="350684715">
          <w:marLeft w:val="0"/>
          <w:marRight w:val="0"/>
          <w:marTop w:val="120"/>
          <w:marBottom w:val="120"/>
          <w:divBdr>
            <w:top w:val="none" w:sz="0" w:space="0" w:color="auto"/>
            <w:left w:val="none" w:sz="0" w:space="0" w:color="auto"/>
            <w:bottom w:val="none" w:sz="0" w:space="0" w:color="auto"/>
            <w:right w:val="none" w:sz="0" w:space="0" w:color="auto"/>
          </w:divBdr>
        </w:div>
        <w:div w:id="931546129">
          <w:marLeft w:val="0"/>
          <w:marRight w:val="0"/>
          <w:marTop w:val="120"/>
          <w:marBottom w:val="120"/>
          <w:divBdr>
            <w:top w:val="none" w:sz="0" w:space="0" w:color="auto"/>
            <w:left w:val="none" w:sz="0" w:space="0" w:color="auto"/>
            <w:bottom w:val="none" w:sz="0" w:space="0" w:color="auto"/>
            <w:right w:val="none" w:sz="0" w:space="0" w:color="auto"/>
          </w:divBdr>
        </w:div>
        <w:div w:id="1771897335">
          <w:marLeft w:val="0"/>
          <w:marRight w:val="0"/>
          <w:marTop w:val="120"/>
          <w:marBottom w:val="120"/>
          <w:divBdr>
            <w:top w:val="none" w:sz="0" w:space="0" w:color="auto"/>
            <w:left w:val="none" w:sz="0" w:space="0" w:color="auto"/>
            <w:bottom w:val="none" w:sz="0" w:space="0" w:color="auto"/>
            <w:right w:val="none" w:sz="0" w:space="0" w:color="auto"/>
          </w:divBdr>
        </w:div>
        <w:div w:id="1834104290">
          <w:marLeft w:val="0"/>
          <w:marRight w:val="0"/>
          <w:marTop w:val="120"/>
          <w:marBottom w:val="120"/>
          <w:divBdr>
            <w:top w:val="none" w:sz="0" w:space="0" w:color="auto"/>
            <w:left w:val="none" w:sz="0" w:space="0" w:color="auto"/>
            <w:bottom w:val="none" w:sz="0" w:space="0" w:color="auto"/>
            <w:right w:val="none" w:sz="0" w:space="0" w:color="auto"/>
          </w:divBdr>
        </w:div>
        <w:div w:id="960260908">
          <w:marLeft w:val="0"/>
          <w:marRight w:val="0"/>
          <w:marTop w:val="120"/>
          <w:marBottom w:val="120"/>
          <w:divBdr>
            <w:top w:val="none" w:sz="0" w:space="0" w:color="auto"/>
            <w:left w:val="none" w:sz="0" w:space="0" w:color="auto"/>
            <w:bottom w:val="none" w:sz="0" w:space="0" w:color="auto"/>
            <w:right w:val="none" w:sz="0" w:space="0" w:color="auto"/>
          </w:divBdr>
        </w:div>
        <w:div w:id="561527264">
          <w:marLeft w:val="0"/>
          <w:marRight w:val="0"/>
          <w:marTop w:val="120"/>
          <w:marBottom w:val="120"/>
          <w:divBdr>
            <w:top w:val="none" w:sz="0" w:space="0" w:color="auto"/>
            <w:left w:val="none" w:sz="0" w:space="0" w:color="auto"/>
            <w:bottom w:val="none" w:sz="0" w:space="0" w:color="auto"/>
            <w:right w:val="none" w:sz="0" w:space="0" w:color="auto"/>
          </w:divBdr>
        </w:div>
        <w:div w:id="1464351197">
          <w:marLeft w:val="0"/>
          <w:marRight w:val="0"/>
          <w:marTop w:val="120"/>
          <w:marBottom w:val="120"/>
          <w:divBdr>
            <w:top w:val="none" w:sz="0" w:space="0" w:color="auto"/>
            <w:left w:val="none" w:sz="0" w:space="0" w:color="auto"/>
            <w:bottom w:val="none" w:sz="0" w:space="0" w:color="auto"/>
            <w:right w:val="none" w:sz="0" w:space="0" w:color="auto"/>
          </w:divBdr>
        </w:div>
        <w:div w:id="1724720402">
          <w:marLeft w:val="0"/>
          <w:marRight w:val="0"/>
          <w:marTop w:val="120"/>
          <w:marBottom w:val="120"/>
          <w:divBdr>
            <w:top w:val="none" w:sz="0" w:space="0" w:color="auto"/>
            <w:left w:val="none" w:sz="0" w:space="0" w:color="auto"/>
            <w:bottom w:val="none" w:sz="0" w:space="0" w:color="auto"/>
            <w:right w:val="none" w:sz="0" w:space="0" w:color="auto"/>
          </w:divBdr>
        </w:div>
        <w:div w:id="1142650330">
          <w:marLeft w:val="0"/>
          <w:marRight w:val="0"/>
          <w:marTop w:val="120"/>
          <w:marBottom w:val="120"/>
          <w:divBdr>
            <w:top w:val="none" w:sz="0" w:space="0" w:color="auto"/>
            <w:left w:val="none" w:sz="0" w:space="0" w:color="auto"/>
            <w:bottom w:val="none" w:sz="0" w:space="0" w:color="auto"/>
            <w:right w:val="none" w:sz="0" w:space="0" w:color="auto"/>
          </w:divBdr>
        </w:div>
        <w:div w:id="1303459077">
          <w:marLeft w:val="0"/>
          <w:marRight w:val="0"/>
          <w:marTop w:val="120"/>
          <w:marBottom w:val="120"/>
          <w:divBdr>
            <w:top w:val="none" w:sz="0" w:space="0" w:color="auto"/>
            <w:left w:val="none" w:sz="0" w:space="0" w:color="auto"/>
            <w:bottom w:val="none" w:sz="0" w:space="0" w:color="auto"/>
            <w:right w:val="none" w:sz="0" w:space="0" w:color="auto"/>
          </w:divBdr>
        </w:div>
        <w:div w:id="561715595">
          <w:marLeft w:val="0"/>
          <w:marRight w:val="0"/>
          <w:marTop w:val="120"/>
          <w:marBottom w:val="120"/>
          <w:divBdr>
            <w:top w:val="none" w:sz="0" w:space="0" w:color="auto"/>
            <w:left w:val="none" w:sz="0" w:space="0" w:color="auto"/>
            <w:bottom w:val="none" w:sz="0" w:space="0" w:color="auto"/>
            <w:right w:val="none" w:sz="0" w:space="0" w:color="auto"/>
          </w:divBdr>
        </w:div>
        <w:div w:id="1989674548">
          <w:marLeft w:val="0"/>
          <w:marRight w:val="0"/>
          <w:marTop w:val="120"/>
          <w:marBottom w:val="120"/>
          <w:divBdr>
            <w:top w:val="none" w:sz="0" w:space="0" w:color="auto"/>
            <w:left w:val="none" w:sz="0" w:space="0" w:color="auto"/>
            <w:bottom w:val="none" w:sz="0" w:space="0" w:color="auto"/>
            <w:right w:val="none" w:sz="0" w:space="0" w:color="auto"/>
          </w:divBdr>
        </w:div>
        <w:div w:id="75059269">
          <w:marLeft w:val="0"/>
          <w:marRight w:val="0"/>
          <w:marTop w:val="120"/>
          <w:marBottom w:val="120"/>
          <w:divBdr>
            <w:top w:val="none" w:sz="0" w:space="0" w:color="auto"/>
            <w:left w:val="none" w:sz="0" w:space="0" w:color="auto"/>
            <w:bottom w:val="none" w:sz="0" w:space="0" w:color="auto"/>
            <w:right w:val="none" w:sz="0" w:space="0" w:color="auto"/>
          </w:divBdr>
        </w:div>
        <w:div w:id="1956325271">
          <w:marLeft w:val="0"/>
          <w:marRight w:val="0"/>
          <w:marTop w:val="120"/>
          <w:marBottom w:val="120"/>
          <w:divBdr>
            <w:top w:val="none" w:sz="0" w:space="0" w:color="auto"/>
            <w:left w:val="none" w:sz="0" w:space="0" w:color="auto"/>
            <w:bottom w:val="none" w:sz="0" w:space="0" w:color="auto"/>
            <w:right w:val="none" w:sz="0" w:space="0" w:color="auto"/>
          </w:divBdr>
        </w:div>
        <w:div w:id="1726875293">
          <w:marLeft w:val="0"/>
          <w:marRight w:val="0"/>
          <w:marTop w:val="120"/>
          <w:marBottom w:val="120"/>
          <w:divBdr>
            <w:top w:val="none" w:sz="0" w:space="0" w:color="auto"/>
            <w:left w:val="none" w:sz="0" w:space="0" w:color="auto"/>
            <w:bottom w:val="none" w:sz="0" w:space="0" w:color="auto"/>
            <w:right w:val="none" w:sz="0" w:space="0" w:color="auto"/>
          </w:divBdr>
        </w:div>
        <w:div w:id="1316447873">
          <w:marLeft w:val="0"/>
          <w:marRight w:val="0"/>
          <w:marTop w:val="120"/>
          <w:marBottom w:val="120"/>
          <w:divBdr>
            <w:top w:val="none" w:sz="0" w:space="0" w:color="auto"/>
            <w:left w:val="none" w:sz="0" w:space="0" w:color="auto"/>
            <w:bottom w:val="none" w:sz="0" w:space="0" w:color="auto"/>
            <w:right w:val="none" w:sz="0" w:space="0" w:color="auto"/>
          </w:divBdr>
        </w:div>
        <w:div w:id="94449477">
          <w:marLeft w:val="0"/>
          <w:marRight w:val="0"/>
          <w:marTop w:val="120"/>
          <w:marBottom w:val="120"/>
          <w:divBdr>
            <w:top w:val="none" w:sz="0" w:space="0" w:color="auto"/>
            <w:left w:val="none" w:sz="0" w:space="0" w:color="auto"/>
            <w:bottom w:val="none" w:sz="0" w:space="0" w:color="auto"/>
            <w:right w:val="none" w:sz="0" w:space="0" w:color="auto"/>
          </w:divBdr>
        </w:div>
        <w:div w:id="2046367432">
          <w:marLeft w:val="0"/>
          <w:marRight w:val="0"/>
          <w:marTop w:val="120"/>
          <w:marBottom w:val="120"/>
          <w:divBdr>
            <w:top w:val="none" w:sz="0" w:space="0" w:color="auto"/>
            <w:left w:val="none" w:sz="0" w:space="0" w:color="auto"/>
            <w:bottom w:val="none" w:sz="0" w:space="0" w:color="auto"/>
            <w:right w:val="none" w:sz="0" w:space="0" w:color="auto"/>
          </w:divBdr>
        </w:div>
        <w:div w:id="94860464">
          <w:marLeft w:val="0"/>
          <w:marRight w:val="0"/>
          <w:marTop w:val="120"/>
          <w:marBottom w:val="120"/>
          <w:divBdr>
            <w:top w:val="none" w:sz="0" w:space="0" w:color="auto"/>
            <w:left w:val="none" w:sz="0" w:space="0" w:color="auto"/>
            <w:bottom w:val="none" w:sz="0" w:space="0" w:color="auto"/>
            <w:right w:val="none" w:sz="0" w:space="0" w:color="auto"/>
          </w:divBdr>
        </w:div>
        <w:div w:id="485048878">
          <w:marLeft w:val="0"/>
          <w:marRight w:val="0"/>
          <w:marTop w:val="120"/>
          <w:marBottom w:val="120"/>
          <w:divBdr>
            <w:top w:val="none" w:sz="0" w:space="0" w:color="auto"/>
            <w:left w:val="none" w:sz="0" w:space="0" w:color="auto"/>
            <w:bottom w:val="none" w:sz="0" w:space="0" w:color="auto"/>
            <w:right w:val="none" w:sz="0" w:space="0" w:color="auto"/>
          </w:divBdr>
        </w:div>
        <w:div w:id="1946884995">
          <w:marLeft w:val="0"/>
          <w:marRight w:val="0"/>
          <w:marTop w:val="120"/>
          <w:marBottom w:val="120"/>
          <w:divBdr>
            <w:top w:val="none" w:sz="0" w:space="0" w:color="auto"/>
            <w:left w:val="none" w:sz="0" w:space="0" w:color="auto"/>
            <w:bottom w:val="none" w:sz="0" w:space="0" w:color="auto"/>
            <w:right w:val="none" w:sz="0" w:space="0" w:color="auto"/>
          </w:divBdr>
        </w:div>
        <w:div w:id="127474926">
          <w:marLeft w:val="0"/>
          <w:marRight w:val="0"/>
          <w:marTop w:val="120"/>
          <w:marBottom w:val="120"/>
          <w:divBdr>
            <w:top w:val="none" w:sz="0" w:space="0" w:color="auto"/>
            <w:left w:val="none" w:sz="0" w:space="0" w:color="auto"/>
            <w:bottom w:val="none" w:sz="0" w:space="0" w:color="auto"/>
            <w:right w:val="none" w:sz="0" w:space="0" w:color="auto"/>
          </w:divBdr>
        </w:div>
        <w:div w:id="1968511495">
          <w:marLeft w:val="0"/>
          <w:marRight w:val="0"/>
          <w:marTop w:val="120"/>
          <w:marBottom w:val="120"/>
          <w:divBdr>
            <w:top w:val="none" w:sz="0" w:space="0" w:color="auto"/>
            <w:left w:val="none" w:sz="0" w:space="0" w:color="auto"/>
            <w:bottom w:val="none" w:sz="0" w:space="0" w:color="auto"/>
            <w:right w:val="none" w:sz="0" w:space="0" w:color="auto"/>
          </w:divBdr>
        </w:div>
        <w:div w:id="371853310">
          <w:marLeft w:val="0"/>
          <w:marRight w:val="0"/>
          <w:marTop w:val="120"/>
          <w:marBottom w:val="120"/>
          <w:divBdr>
            <w:top w:val="none" w:sz="0" w:space="0" w:color="auto"/>
            <w:left w:val="none" w:sz="0" w:space="0" w:color="auto"/>
            <w:bottom w:val="none" w:sz="0" w:space="0" w:color="auto"/>
            <w:right w:val="none" w:sz="0" w:space="0" w:color="auto"/>
          </w:divBdr>
        </w:div>
        <w:div w:id="545416783">
          <w:marLeft w:val="0"/>
          <w:marRight w:val="0"/>
          <w:marTop w:val="120"/>
          <w:marBottom w:val="120"/>
          <w:divBdr>
            <w:top w:val="none" w:sz="0" w:space="0" w:color="auto"/>
            <w:left w:val="none" w:sz="0" w:space="0" w:color="auto"/>
            <w:bottom w:val="none" w:sz="0" w:space="0" w:color="auto"/>
            <w:right w:val="none" w:sz="0" w:space="0" w:color="auto"/>
          </w:divBdr>
        </w:div>
        <w:div w:id="2069720447">
          <w:marLeft w:val="0"/>
          <w:marRight w:val="0"/>
          <w:marTop w:val="120"/>
          <w:marBottom w:val="120"/>
          <w:divBdr>
            <w:top w:val="none" w:sz="0" w:space="0" w:color="auto"/>
            <w:left w:val="none" w:sz="0" w:space="0" w:color="auto"/>
            <w:bottom w:val="none" w:sz="0" w:space="0" w:color="auto"/>
            <w:right w:val="none" w:sz="0" w:space="0" w:color="auto"/>
          </w:divBdr>
        </w:div>
        <w:div w:id="1062101156">
          <w:marLeft w:val="0"/>
          <w:marRight w:val="0"/>
          <w:marTop w:val="120"/>
          <w:marBottom w:val="120"/>
          <w:divBdr>
            <w:top w:val="none" w:sz="0" w:space="0" w:color="auto"/>
            <w:left w:val="none" w:sz="0" w:space="0" w:color="auto"/>
            <w:bottom w:val="none" w:sz="0" w:space="0" w:color="auto"/>
            <w:right w:val="none" w:sz="0" w:space="0" w:color="auto"/>
          </w:divBdr>
        </w:div>
        <w:div w:id="250546272">
          <w:marLeft w:val="0"/>
          <w:marRight w:val="0"/>
          <w:marTop w:val="120"/>
          <w:marBottom w:val="120"/>
          <w:divBdr>
            <w:top w:val="none" w:sz="0" w:space="0" w:color="auto"/>
            <w:left w:val="none" w:sz="0" w:space="0" w:color="auto"/>
            <w:bottom w:val="none" w:sz="0" w:space="0" w:color="auto"/>
            <w:right w:val="none" w:sz="0" w:space="0" w:color="auto"/>
          </w:divBdr>
        </w:div>
        <w:div w:id="1592736994">
          <w:marLeft w:val="0"/>
          <w:marRight w:val="0"/>
          <w:marTop w:val="120"/>
          <w:marBottom w:val="120"/>
          <w:divBdr>
            <w:top w:val="none" w:sz="0" w:space="0" w:color="auto"/>
            <w:left w:val="none" w:sz="0" w:space="0" w:color="auto"/>
            <w:bottom w:val="none" w:sz="0" w:space="0" w:color="auto"/>
            <w:right w:val="none" w:sz="0" w:space="0" w:color="auto"/>
          </w:divBdr>
        </w:div>
        <w:div w:id="1214541737">
          <w:marLeft w:val="0"/>
          <w:marRight w:val="0"/>
          <w:marTop w:val="120"/>
          <w:marBottom w:val="120"/>
          <w:divBdr>
            <w:top w:val="none" w:sz="0" w:space="0" w:color="auto"/>
            <w:left w:val="none" w:sz="0" w:space="0" w:color="auto"/>
            <w:bottom w:val="none" w:sz="0" w:space="0" w:color="auto"/>
            <w:right w:val="none" w:sz="0" w:space="0" w:color="auto"/>
          </w:divBdr>
        </w:div>
        <w:div w:id="1236664472">
          <w:marLeft w:val="0"/>
          <w:marRight w:val="0"/>
          <w:marTop w:val="120"/>
          <w:marBottom w:val="120"/>
          <w:divBdr>
            <w:top w:val="none" w:sz="0" w:space="0" w:color="auto"/>
            <w:left w:val="none" w:sz="0" w:space="0" w:color="auto"/>
            <w:bottom w:val="none" w:sz="0" w:space="0" w:color="auto"/>
            <w:right w:val="none" w:sz="0" w:space="0" w:color="auto"/>
          </w:divBdr>
        </w:div>
        <w:div w:id="1386642753">
          <w:marLeft w:val="0"/>
          <w:marRight w:val="0"/>
          <w:marTop w:val="120"/>
          <w:marBottom w:val="120"/>
          <w:divBdr>
            <w:top w:val="none" w:sz="0" w:space="0" w:color="auto"/>
            <w:left w:val="none" w:sz="0" w:space="0" w:color="auto"/>
            <w:bottom w:val="none" w:sz="0" w:space="0" w:color="auto"/>
            <w:right w:val="none" w:sz="0" w:space="0" w:color="auto"/>
          </w:divBdr>
        </w:div>
        <w:div w:id="1409380149">
          <w:marLeft w:val="0"/>
          <w:marRight w:val="0"/>
          <w:marTop w:val="120"/>
          <w:marBottom w:val="120"/>
          <w:divBdr>
            <w:top w:val="none" w:sz="0" w:space="0" w:color="auto"/>
            <w:left w:val="none" w:sz="0" w:space="0" w:color="auto"/>
            <w:bottom w:val="none" w:sz="0" w:space="0" w:color="auto"/>
            <w:right w:val="none" w:sz="0" w:space="0" w:color="auto"/>
          </w:divBdr>
        </w:div>
        <w:div w:id="1556970250">
          <w:marLeft w:val="0"/>
          <w:marRight w:val="0"/>
          <w:marTop w:val="120"/>
          <w:marBottom w:val="120"/>
          <w:divBdr>
            <w:top w:val="none" w:sz="0" w:space="0" w:color="auto"/>
            <w:left w:val="none" w:sz="0" w:space="0" w:color="auto"/>
            <w:bottom w:val="none" w:sz="0" w:space="0" w:color="auto"/>
            <w:right w:val="none" w:sz="0" w:space="0" w:color="auto"/>
          </w:divBdr>
        </w:div>
        <w:div w:id="1347634037">
          <w:marLeft w:val="0"/>
          <w:marRight w:val="0"/>
          <w:marTop w:val="120"/>
          <w:marBottom w:val="120"/>
          <w:divBdr>
            <w:top w:val="none" w:sz="0" w:space="0" w:color="auto"/>
            <w:left w:val="none" w:sz="0" w:space="0" w:color="auto"/>
            <w:bottom w:val="none" w:sz="0" w:space="0" w:color="auto"/>
            <w:right w:val="none" w:sz="0" w:space="0" w:color="auto"/>
          </w:divBdr>
        </w:div>
        <w:div w:id="60101286">
          <w:marLeft w:val="0"/>
          <w:marRight w:val="0"/>
          <w:marTop w:val="120"/>
          <w:marBottom w:val="120"/>
          <w:divBdr>
            <w:top w:val="none" w:sz="0" w:space="0" w:color="auto"/>
            <w:left w:val="none" w:sz="0" w:space="0" w:color="auto"/>
            <w:bottom w:val="none" w:sz="0" w:space="0" w:color="auto"/>
            <w:right w:val="none" w:sz="0" w:space="0" w:color="auto"/>
          </w:divBdr>
        </w:div>
        <w:div w:id="1852258999">
          <w:marLeft w:val="0"/>
          <w:marRight w:val="0"/>
          <w:marTop w:val="120"/>
          <w:marBottom w:val="120"/>
          <w:divBdr>
            <w:top w:val="none" w:sz="0" w:space="0" w:color="auto"/>
            <w:left w:val="none" w:sz="0" w:space="0" w:color="auto"/>
            <w:bottom w:val="none" w:sz="0" w:space="0" w:color="auto"/>
            <w:right w:val="none" w:sz="0" w:space="0" w:color="auto"/>
          </w:divBdr>
        </w:div>
        <w:div w:id="309793247">
          <w:marLeft w:val="0"/>
          <w:marRight w:val="0"/>
          <w:marTop w:val="120"/>
          <w:marBottom w:val="120"/>
          <w:divBdr>
            <w:top w:val="none" w:sz="0" w:space="0" w:color="auto"/>
            <w:left w:val="none" w:sz="0" w:space="0" w:color="auto"/>
            <w:bottom w:val="none" w:sz="0" w:space="0" w:color="auto"/>
            <w:right w:val="none" w:sz="0" w:space="0" w:color="auto"/>
          </w:divBdr>
        </w:div>
        <w:div w:id="455831524">
          <w:marLeft w:val="0"/>
          <w:marRight w:val="0"/>
          <w:marTop w:val="120"/>
          <w:marBottom w:val="120"/>
          <w:divBdr>
            <w:top w:val="none" w:sz="0" w:space="0" w:color="auto"/>
            <w:left w:val="none" w:sz="0" w:space="0" w:color="auto"/>
            <w:bottom w:val="none" w:sz="0" w:space="0" w:color="auto"/>
            <w:right w:val="none" w:sz="0" w:space="0" w:color="auto"/>
          </w:divBdr>
        </w:div>
        <w:div w:id="974992687">
          <w:marLeft w:val="0"/>
          <w:marRight w:val="0"/>
          <w:marTop w:val="120"/>
          <w:marBottom w:val="120"/>
          <w:divBdr>
            <w:top w:val="none" w:sz="0" w:space="0" w:color="auto"/>
            <w:left w:val="none" w:sz="0" w:space="0" w:color="auto"/>
            <w:bottom w:val="none" w:sz="0" w:space="0" w:color="auto"/>
            <w:right w:val="none" w:sz="0" w:space="0" w:color="auto"/>
          </w:divBdr>
        </w:div>
        <w:div w:id="1539318891">
          <w:marLeft w:val="0"/>
          <w:marRight w:val="0"/>
          <w:marTop w:val="120"/>
          <w:marBottom w:val="120"/>
          <w:divBdr>
            <w:top w:val="none" w:sz="0" w:space="0" w:color="auto"/>
            <w:left w:val="none" w:sz="0" w:space="0" w:color="auto"/>
            <w:bottom w:val="none" w:sz="0" w:space="0" w:color="auto"/>
            <w:right w:val="none" w:sz="0" w:space="0" w:color="auto"/>
          </w:divBdr>
        </w:div>
        <w:div w:id="596445991">
          <w:marLeft w:val="0"/>
          <w:marRight w:val="0"/>
          <w:marTop w:val="120"/>
          <w:marBottom w:val="120"/>
          <w:divBdr>
            <w:top w:val="none" w:sz="0" w:space="0" w:color="auto"/>
            <w:left w:val="none" w:sz="0" w:space="0" w:color="auto"/>
            <w:bottom w:val="none" w:sz="0" w:space="0" w:color="auto"/>
            <w:right w:val="none" w:sz="0" w:space="0" w:color="auto"/>
          </w:divBdr>
        </w:div>
        <w:div w:id="1581021307">
          <w:marLeft w:val="0"/>
          <w:marRight w:val="0"/>
          <w:marTop w:val="120"/>
          <w:marBottom w:val="120"/>
          <w:divBdr>
            <w:top w:val="none" w:sz="0" w:space="0" w:color="auto"/>
            <w:left w:val="none" w:sz="0" w:space="0" w:color="auto"/>
            <w:bottom w:val="none" w:sz="0" w:space="0" w:color="auto"/>
            <w:right w:val="none" w:sz="0" w:space="0" w:color="auto"/>
          </w:divBdr>
        </w:div>
        <w:div w:id="1104568366">
          <w:marLeft w:val="0"/>
          <w:marRight w:val="0"/>
          <w:marTop w:val="120"/>
          <w:marBottom w:val="120"/>
          <w:divBdr>
            <w:top w:val="none" w:sz="0" w:space="0" w:color="auto"/>
            <w:left w:val="none" w:sz="0" w:space="0" w:color="auto"/>
            <w:bottom w:val="none" w:sz="0" w:space="0" w:color="auto"/>
            <w:right w:val="none" w:sz="0" w:space="0" w:color="auto"/>
          </w:divBdr>
        </w:div>
        <w:div w:id="2089956282">
          <w:marLeft w:val="0"/>
          <w:marRight w:val="0"/>
          <w:marTop w:val="120"/>
          <w:marBottom w:val="120"/>
          <w:divBdr>
            <w:top w:val="none" w:sz="0" w:space="0" w:color="auto"/>
            <w:left w:val="none" w:sz="0" w:space="0" w:color="auto"/>
            <w:bottom w:val="none" w:sz="0" w:space="0" w:color="auto"/>
            <w:right w:val="none" w:sz="0" w:space="0" w:color="auto"/>
          </w:divBdr>
        </w:div>
        <w:div w:id="1890919810">
          <w:marLeft w:val="0"/>
          <w:marRight w:val="0"/>
          <w:marTop w:val="120"/>
          <w:marBottom w:val="120"/>
          <w:divBdr>
            <w:top w:val="none" w:sz="0" w:space="0" w:color="auto"/>
            <w:left w:val="none" w:sz="0" w:space="0" w:color="auto"/>
            <w:bottom w:val="none" w:sz="0" w:space="0" w:color="auto"/>
            <w:right w:val="none" w:sz="0" w:space="0" w:color="auto"/>
          </w:divBdr>
        </w:div>
        <w:div w:id="303236949">
          <w:marLeft w:val="0"/>
          <w:marRight w:val="0"/>
          <w:marTop w:val="120"/>
          <w:marBottom w:val="120"/>
          <w:divBdr>
            <w:top w:val="none" w:sz="0" w:space="0" w:color="auto"/>
            <w:left w:val="none" w:sz="0" w:space="0" w:color="auto"/>
            <w:bottom w:val="none" w:sz="0" w:space="0" w:color="auto"/>
            <w:right w:val="none" w:sz="0" w:space="0" w:color="auto"/>
          </w:divBdr>
        </w:div>
        <w:div w:id="1685327058">
          <w:marLeft w:val="0"/>
          <w:marRight w:val="0"/>
          <w:marTop w:val="120"/>
          <w:marBottom w:val="120"/>
          <w:divBdr>
            <w:top w:val="none" w:sz="0" w:space="0" w:color="auto"/>
            <w:left w:val="none" w:sz="0" w:space="0" w:color="auto"/>
            <w:bottom w:val="none" w:sz="0" w:space="0" w:color="auto"/>
            <w:right w:val="none" w:sz="0" w:space="0" w:color="auto"/>
          </w:divBdr>
        </w:div>
        <w:div w:id="1894922508">
          <w:marLeft w:val="0"/>
          <w:marRight w:val="0"/>
          <w:marTop w:val="120"/>
          <w:marBottom w:val="120"/>
          <w:divBdr>
            <w:top w:val="none" w:sz="0" w:space="0" w:color="auto"/>
            <w:left w:val="none" w:sz="0" w:space="0" w:color="auto"/>
            <w:bottom w:val="none" w:sz="0" w:space="0" w:color="auto"/>
            <w:right w:val="none" w:sz="0" w:space="0" w:color="auto"/>
          </w:divBdr>
        </w:div>
        <w:div w:id="692533116">
          <w:marLeft w:val="0"/>
          <w:marRight w:val="0"/>
          <w:marTop w:val="120"/>
          <w:marBottom w:val="120"/>
          <w:divBdr>
            <w:top w:val="none" w:sz="0" w:space="0" w:color="auto"/>
            <w:left w:val="none" w:sz="0" w:space="0" w:color="auto"/>
            <w:bottom w:val="none" w:sz="0" w:space="0" w:color="auto"/>
            <w:right w:val="none" w:sz="0" w:space="0" w:color="auto"/>
          </w:divBdr>
        </w:div>
        <w:div w:id="594750375">
          <w:marLeft w:val="0"/>
          <w:marRight w:val="0"/>
          <w:marTop w:val="120"/>
          <w:marBottom w:val="120"/>
          <w:divBdr>
            <w:top w:val="none" w:sz="0" w:space="0" w:color="auto"/>
            <w:left w:val="none" w:sz="0" w:space="0" w:color="auto"/>
            <w:bottom w:val="none" w:sz="0" w:space="0" w:color="auto"/>
            <w:right w:val="none" w:sz="0" w:space="0" w:color="auto"/>
          </w:divBdr>
        </w:div>
        <w:div w:id="1098529055">
          <w:marLeft w:val="0"/>
          <w:marRight w:val="0"/>
          <w:marTop w:val="120"/>
          <w:marBottom w:val="120"/>
          <w:divBdr>
            <w:top w:val="none" w:sz="0" w:space="0" w:color="auto"/>
            <w:left w:val="none" w:sz="0" w:space="0" w:color="auto"/>
            <w:bottom w:val="none" w:sz="0" w:space="0" w:color="auto"/>
            <w:right w:val="none" w:sz="0" w:space="0" w:color="auto"/>
          </w:divBdr>
        </w:div>
        <w:div w:id="2107459745">
          <w:marLeft w:val="0"/>
          <w:marRight w:val="0"/>
          <w:marTop w:val="120"/>
          <w:marBottom w:val="120"/>
          <w:divBdr>
            <w:top w:val="none" w:sz="0" w:space="0" w:color="auto"/>
            <w:left w:val="none" w:sz="0" w:space="0" w:color="auto"/>
            <w:bottom w:val="none" w:sz="0" w:space="0" w:color="auto"/>
            <w:right w:val="none" w:sz="0" w:space="0" w:color="auto"/>
          </w:divBdr>
        </w:div>
        <w:div w:id="1575969353">
          <w:marLeft w:val="0"/>
          <w:marRight w:val="0"/>
          <w:marTop w:val="120"/>
          <w:marBottom w:val="120"/>
          <w:divBdr>
            <w:top w:val="none" w:sz="0" w:space="0" w:color="auto"/>
            <w:left w:val="none" w:sz="0" w:space="0" w:color="auto"/>
            <w:bottom w:val="none" w:sz="0" w:space="0" w:color="auto"/>
            <w:right w:val="none" w:sz="0" w:space="0" w:color="auto"/>
          </w:divBdr>
        </w:div>
        <w:div w:id="548683383">
          <w:marLeft w:val="0"/>
          <w:marRight w:val="0"/>
          <w:marTop w:val="120"/>
          <w:marBottom w:val="120"/>
          <w:divBdr>
            <w:top w:val="none" w:sz="0" w:space="0" w:color="auto"/>
            <w:left w:val="none" w:sz="0" w:space="0" w:color="auto"/>
            <w:bottom w:val="none" w:sz="0" w:space="0" w:color="auto"/>
            <w:right w:val="none" w:sz="0" w:space="0" w:color="auto"/>
          </w:divBdr>
        </w:div>
        <w:div w:id="1985697980">
          <w:marLeft w:val="0"/>
          <w:marRight w:val="0"/>
          <w:marTop w:val="120"/>
          <w:marBottom w:val="120"/>
          <w:divBdr>
            <w:top w:val="none" w:sz="0" w:space="0" w:color="auto"/>
            <w:left w:val="none" w:sz="0" w:space="0" w:color="auto"/>
            <w:bottom w:val="none" w:sz="0" w:space="0" w:color="auto"/>
            <w:right w:val="none" w:sz="0" w:space="0" w:color="auto"/>
          </w:divBdr>
        </w:div>
        <w:div w:id="1121605772">
          <w:marLeft w:val="0"/>
          <w:marRight w:val="0"/>
          <w:marTop w:val="120"/>
          <w:marBottom w:val="120"/>
          <w:divBdr>
            <w:top w:val="none" w:sz="0" w:space="0" w:color="auto"/>
            <w:left w:val="none" w:sz="0" w:space="0" w:color="auto"/>
            <w:bottom w:val="none" w:sz="0" w:space="0" w:color="auto"/>
            <w:right w:val="none" w:sz="0" w:space="0" w:color="auto"/>
          </w:divBdr>
        </w:div>
        <w:div w:id="105779924">
          <w:marLeft w:val="0"/>
          <w:marRight w:val="0"/>
          <w:marTop w:val="120"/>
          <w:marBottom w:val="120"/>
          <w:divBdr>
            <w:top w:val="none" w:sz="0" w:space="0" w:color="auto"/>
            <w:left w:val="none" w:sz="0" w:space="0" w:color="auto"/>
            <w:bottom w:val="none" w:sz="0" w:space="0" w:color="auto"/>
            <w:right w:val="none" w:sz="0" w:space="0" w:color="auto"/>
          </w:divBdr>
        </w:div>
        <w:div w:id="1284656659">
          <w:marLeft w:val="0"/>
          <w:marRight w:val="0"/>
          <w:marTop w:val="120"/>
          <w:marBottom w:val="120"/>
          <w:divBdr>
            <w:top w:val="none" w:sz="0" w:space="0" w:color="auto"/>
            <w:left w:val="none" w:sz="0" w:space="0" w:color="auto"/>
            <w:bottom w:val="none" w:sz="0" w:space="0" w:color="auto"/>
            <w:right w:val="none" w:sz="0" w:space="0" w:color="auto"/>
          </w:divBdr>
        </w:div>
        <w:div w:id="1353141209">
          <w:marLeft w:val="0"/>
          <w:marRight w:val="0"/>
          <w:marTop w:val="120"/>
          <w:marBottom w:val="120"/>
          <w:divBdr>
            <w:top w:val="none" w:sz="0" w:space="0" w:color="auto"/>
            <w:left w:val="none" w:sz="0" w:space="0" w:color="auto"/>
            <w:bottom w:val="none" w:sz="0" w:space="0" w:color="auto"/>
            <w:right w:val="none" w:sz="0" w:space="0" w:color="auto"/>
          </w:divBdr>
        </w:div>
        <w:div w:id="1659579060">
          <w:marLeft w:val="0"/>
          <w:marRight w:val="0"/>
          <w:marTop w:val="120"/>
          <w:marBottom w:val="120"/>
          <w:divBdr>
            <w:top w:val="none" w:sz="0" w:space="0" w:color="auto"/>
            <w:left w:val="none" w:sz="0" w:space="0" w:color="auto"/>
            <w:bottom w:val="none" w:sz="0" w:space="0" w:color="auto"/>
            <w:right w:val="none" w:sz="0" w:space="0" w:color="auto"/>
          </w:divBdr>
        </w:div>
        <w:div w:id="1036849834">
          <w:marLeft w:val="0"/>
          <w:marRight w:val="0"/>
          <w:marTop w:val="120"/>
          <w:marBottom w:val="120"/>
          <w:divBdr>
            <w:top w:val="none" w:sz="0" w:space="0" w:color="auto"/>
            <w:left w:val="none" w:sz="0" w:space="0" w:color="auto"/>
            <w:bottom w:val="none" w:sz="0" w:space="0" w:color="auto"/>
            <w:right w:val="none" w:sz="0" w:space="0" w:color="auto"/>
          </w:divBdr>
        </w:div>
        <w:div w:id="159854188">
          <w:marLeft w:val="0"/>
          <w:marRight w:val="0"/>
          <w:marTop w:val="120"/>
          <w:marBottom w:val="120"/>
          <w:divBdr>
            <w:top w:val="none" w:sz="0" w:space="0" w:color="auto"/>
            <w:left w:val="none" w:sz="0" w:space="0" w:color="auto"/>
            <w:bottom w:val="none" w:sz="0" w:space="0" w:color="auto"/>
            <w:right w:val="none" w:sz="0" w:space="0" w:color="auto"/>
          </w:divBdr>
        </w:div>
        <w:div w:id="2130195526">
          <w:marLeft w:val="0"/>
          <w:marRight w:val="0"/>
          <w:marTop w:val="120"/>
          <w:marBottom w:val="120"/>
          <w:divBdr>
            <w:top w:val="none" w:sz="0" w:space="0" w:color="auto"/>
            <w:left w:val="none" w:sz="0" w:space="0" w:color="auto"/>
            <w:bottom w:val="none" w:sz="0" w:space="0" w:color="auto"/>
            <w:right w:val="none" w:sz="0" w:space="0" w:color="auto"/>
          </w:divBdr>
        </w:div>
        <w:div w:id="52199038">
          <w:marLeft w:val="0"/>
          <w:marRight w:val="0"/>
          <w:marTop w:val="120"/>
          <w:marBottom w:val="120"/>
          <w:divBdr>
            <w:top w:val="none" w:sz="0" w:space="0" w:color="auto"/>
            <w:left w:val="none" w:sz="0" w:space="0" w:color="auto"/>
            <w:bottom w:val="none" w:sz="0" w:space="0" w:color="auto"/>
            <w:right w:val="none" w:sz="0" w:space="0" w:color="auto"/>
          </w:divBdr>
        </w:div>
        <w:div w:id="1711176815">
          <w:marLeft w:val="0"/>
          <w:marRight w:val="0"/>
          <w:marTop w:val="120"/>
          <w:marBottom w:val="120"/>
          <w:divBdr>
            <w:top w:val="none" w:sz="0" w:space="0" w:color="auto"/>
            <w:left w:val="none" w:sz="0" w:space="0" w:color="auto"/>
            <w:bottom w:val="none" w:sz="0" w:space="0" w:color="auto"/>
            <w:right w:val="none" w:sz="0" w:space="0" w:color="auto"/>
          </w:divBdr>
        </w:div>
        <w:div w:id="1470585596">
          <w:marLeft w:val="0"/>
          <w:marRight w:val="0"/>
          <w:marTop w:val="120"/>
          <w:marBottom w:val="120"/>
          <w:divBdr>
            <w:top w:val="none" w:sz="0" w:space="0" w:color="auto"/>
            <w:left w:val="none" w:sz="0" w:space="0" w:color="auto"/>
            <w:bottom w:val="none" w:sz="0" w:space="0" w:color="auto"/>
            <w:right w:val="none" w:sz="0" w:space="0" w:color="auto"/>
          </w:divBdr>
        </w:div>
        <w:div w:id="190848256">
          <w:marLeft w:val="0"/>
          <w:marRight w:val="0"/>
          <w:marTop w:val="120"/>
          <w:marBottom w:val="120"/>
          <w:divBdr>
            <w:top w:val="none" w:sz="0" w:space="0" w:color="auto"/>
            <w:left w:val="none" w:sz="0" w:space="0" w:color="auto"/>
            <w:bottom w:val="none" w:sz="0" w:space="0" w:color="auto"/>
            <w:right w:val="none" w:sz="0" w:space="0" w:color="auto"/>
          </w:divBdr>
        </w:div>
        <w:div w:id="251276837">
          <w:marLeft w:val="0"/>
          <w:marRight w:val="0"/>
          <w:marTop w:val="120"/>
          <w:marBottom w:val="120"/>
          <w:divBdr>
            <w:top w:val="none" w:sz="0" w:space="0" w:color="auto"/>
            <w:left w:val="none" w:sz="0" w:space="0" w:color="auto"/>
            <w:bottom w:val="none" w:sz="0" w:space="0" w:color="auto"/>
            <w:right w:val="none" w:sz="0" w:space="0" w:color="auto"/>
          </w:divBdr>
        </w:div>
        <w:div w:id="1198007943">
          <w:marLeft w:val="0"/>
          <w:marRight w:val="0"/>
          <w:marTop w:val="120"/>
          <w:marBottom w:val="120"/>
          <w:divBdr>
            <w:top w:val="none" w:sz="0" w:space="0" w:color="auto"/>
            <w:left w:val="none" w:sz="0" w:space="0" w:color="auto"/>
            <w:bottom w:val="none" w:sz="0" w:space="0" w:color="auto"/>
            <w:right w:val="none" w:sz="0" w:space="0" w:color="auto"/>
          </w:divBdr>
        </w:div>
        <w:div w:id="437995073">
          <w:marLeft w:val="0"/>
          <w:marRight w:val="0"/>
          <w:marTop w:val="120"/>
          <w:marBottom w:val="120"/>
          <w:divBdr>
            <w:top w:val="none" w:sz="0" w:space="0" w:color="auto"/>
            <w:left w:val="none" w:sz="0" w:space="0" w:color="auto"/>
            <w:bottom w:val="none" w:sz="0" w:space="0" w:color="auto"/>
            <w:right w:val="none" w:sz="0" w:space="0" w:color="auto"/>
          </w:divBdr>
        </w:div>
        <w:div w:id="1066804291">
          <w:marLeft w:val="0"/>
          <w:marRight w:val="0"/>
          <w:marTop w:val="120"/>
          <w:marBottom w:val="120"/>
          <w:divBdr>
            <w:top w:val="none" w:sz="0" w:space="0" w:color="auto"/>
            <w:left w:val="none" w:sz="0" w:space="0" w:color="auto"/>
            <w:bottom w:val="none" w:sz="0" w:space="0" w:color="auto"/>
            <w:right w:val="none" w:sz="0" w:space="0" w:color="auto"/>
          </w:divBdr>
        </w:div>
        <w:div w:id="817720713">
          <w:marLeft w:val="0"/>
          <w:marRight w:val="0"/>
          <w:marTop w:val="120"/>
          <w:marBottom w:val="120"/>
          <w:divBdr>
            <w:top w:val="none" w:sz="0" w:space="0" w:color="auto"/>
            <w:left w:val="none" w:sz="0" w:space="0" w:color="auto"/>
            <w:bottom w:val="none" w:sz="0" w:space="0" w:color="auto"/>
            <w:right w:val="none" w:sz="0" w:space="0" w:color="auto"/>
          </w:divBdr>
        </w:div>
        <w:div w:id="1232354160">
          <w:marLeft w:val="0"/>
          <w:marRight w:val="0"/>
          <w:marTop w:val="120"/>
          <w:marBottom w:val="120"/>
          <w:divBdr>
            <w:top w:val="none" w:sz="0" w:space="0" w:color="auto"/>
            <w:left w:val="none" w:sz="0" w:space="0" w:color="auto"/>
            <w:bottom w:val="none" w:sz="0" w:space="0" w:color="auto"/>
            <w:right w:val="none" w:sz="0" w:space="0" w:color="auto"/>
          </w:divBdr>
        </w:div>
        <w:div w:id="1670716324">
          <w:marLeft w:val="0"/>
          <w:marRight w:val="0"/>
          <w:marTop w:val="120"/>
          <w:marBottom w:val="120"/>
          <w:divBdr>
            <w:top w:val="none" w:sz="0" w:space="0" w:color="auto"/>
            <w:left w:val="none" w:sz="0" w:space="0" w:color="auto"/>
            <w:bottom w:val="none" w:sz="0" w:space="0" w:color="auto"/>
            <w:right w:val="none" w:sz="0" w:space="0" w:color="auto"/>
          </w:divBdr>
        </w:div>
        <w:div w:id="1683436364">
          <w:marLeft w:val="0"/>
          <w:marRight w:val="0"/>
          <w:marTop w:val="120"/>
          <w:marBottom w:val="120"/>
          <w:divBdr>
            <w:top w:val="none" w:sz="0" w:space="0" w:color="auto"/>
            <w:left w:val="none" w:sz="0" w:space="0" w:color="auto"/>
            <w:bottom w:val="none" w:sz="0" w:space="0" w:color="auto"/>
            <w:right w:val="none" w:sz="0" w:space="0" w:color="auto"/>
          </w:divBdr>
        </w:div>
        <w:div w:id="1884097525">
          <w:marLeft w:val="0"/>
          <w:marRight w:val="0"/>
          <w:marTop w:val="120"/>
          <w:marBottom w:val="120"/>
          <w:divBdr>
            <w:top w:val="none" w:sz="0" w:space="0" w:color="auto"/>
            <w:left w:val="none" w:sz="0" w:space="0" w:color="auto"/>
            <w:bottom w:val="none" w:sz="0" w:space="0" w:color="auto"/>
            <w:right w:val="none" w:sz="0" w:space="0" w:color="auto"/>
          </w:divBdr>
        </w:div>
        <w:div w:id="1365445409">
          <w:marLeft w:val="0"/>
          <w:marRight w:val="0"/>
          <w:marTop w:val="120"/>
          <w:marBottom w:val="120"/>
          <w:divBdr>
            <w:top w:val="none" w:sz="0" w:space="0" w:color="auto"/>
            <w:left w:val="none" w:sz="0" w:space="0" w:color="auto"/>
            <w:bottom w:val="none" w:sz="0" w:space="0" w:color="auto"/>
            <w:right w:val="none" w:sz="0" w:space="0" w:color="auto"/>
          </w:divBdr>
        </w:div>
        <w:div w:id="2107186305">
          <w:marLeft w:val="0"/>
          <w:marRight w:val="0"/>
          <w:marTop w:val="120"/>
          <w:marBottom w:val="120"/>
          <w:divBdr>
            <w:top w:val="none" w:sz="0" w:space="0" w:color="auto"/>
            <w:left w:val="none" w:sz="0" w:space="0" w:color="auto"/>
            <w:bottom w:val="none" w:sz="0" w:space="0" w:color="auto"/>
            <w:right w:val="none" w:sz="0" w:space="0" w:color="auto"/>
          </w:divBdr>
        </w:div>
        <w:div w:id="589775303">
          <w:marLeft w:val="0"/>
          <w:marRight w:val="0"/>
          <w:marTop w:val="120"/>
          <w:marBottom w:val="120"/>
          <w:divBdr>
            <w:top w:val="none" w:sz="0" w:space="0" w:color="auto"/>
            <w:left w:val="none" w:sz="0" w:space="0" w:color="auto"/>
            <w:bottom w:val="none" w:sz="0" w:space="0" w:color="auto"/>
            <w:right w:val="none" w:sz="0" w:space="0" w:color="auto"/>
          </w:divBdr>
        </w:div>
        <w:div w:id="356077860">
          <w:marLeft w:val="0"/>
          <w:marRight w:val="0"/>
          <w:marTop w:val="120"/>
          <w:marBottom w:val="120"/>
          <w:divBdr>
            <w:top w:val="none" w:sz="0" w:space="0" w:color="auto"/>
            <w:left w:val="none" w:sz="0" w:space="0" w:color="auto"/>
            <w:bottom w:val="none" w:sz="0" w:space="0" w:color="auto"/>
            <w:right w:val="none" w:sz="0" w:space="0" w:color="auto"/>
          </w:divBdr>
        </w:div>
        <w:div w:id="1830053113">
          <w:marLeft w:val="0"/>
          <w:marRight w:val="0"/>
          <w:marTop w:val="120"/>
          <w:marBottom w:val="120"/>
          <w:divBdr>
            <w:top w:val="none" w:sz="0" w:space="0" w:color="auto"/>
            <w:left w:val="none" w:sz="0" w:space="0" w:color="auto"/>
            <w:bottom w:val="none" w:sz="0" w:space="0" w:color="auto"/>
            <w:right w:val="none" w:sz="0" w:space="0" w:color="auto"/>
          </w:divBdr>
        </w:div>
        <w:div w:id="1269240859">
          <w:marLeft w:val="0"/>
          <w:marRight w:val="0"/>
          <w:marTop w:val="120"/>
          <w:marBottom w:val="120"/>
          <w:divBdr>
            <w:top w:val="none" w:sz="0" w:space="0" w:color="auto"/>
            <w:left w:val="none" w:sz="0" w:space="0" w:color="auto"/>
            <w:bottom w:val="none" w:sz="0" w:space="0" w:color="auto"/>
            <w:right w:val="none" w:sz="0" w:space="0" w:color="auto"/>
          </w:divBdr>
        </w:div>
        <w:div w:id="1266038339">
          <w:marLeft w:val="0"/>
          <w:marRight w:val="0"/>
          <w:marTop w:val="120"/>
          <w:marBottom w:val="120"/>
          <w:divBdr>
            <w:top w:val="none" w:sz="0" w:space="0" w:color="auto"/>
            <w:left w:val="none" w:sz="0" w:space="0" w:color="auto"/>
            <w:bottom w:val="none" w:sz="0" w:space="0" w:color="auto"/>
            <w:right w:val="none" w:sz="0" w:space="0" w:color="auto"/>
          </w:divBdr>
        </w:div>
        <w:div w:id="1048991349">
          <w:marLeft w:val="0"/>
          <w:marRight w:val="0"/>
          <w:marTop w:val="120"/>
          <w:marBottom w:val="120"/>
          <w:divBdr>
            <w:top w:val="none" w:sz="0" w:space="0" w:color="auto"/>
            <w:left w:val="none" w:sz="0" w:space="0" w:color="auto"/>
            <w:bottom w:val="none" w:sz="0" w:space="0" w:color="auto"/>
            <w:right w:val="none" w:sz="0" w:space="0" w:color="auto"/>
          </w:divBdr>
        </w:div>
        <w:div w:id="1785072280">
          <w:marLeft w:val="0"/>
          <w:marRight w:val="0"/>
          <w:marTop w:val="120"/>
          <w:marBottom w:val="120"/>
          <w:divBdr>
            <w:top w:val="none" w:sz="0" w:space="0" w:color="auto"/>
            <w:left w:val="none" w:sz="0" w:space="0" w:color="auto"/>
            <w:bottom w:val="none" w:sz="0" w:space="0" w:color="auto"/>
            <w:right w:val="none" w:sz="0" w:space="0" w:color="auto"/>
          </w:divBdr>
        </w:div>
        <w:div w:id="1940915109">
          <w:marLeft w:val="0"/>
          <w:marRight w:val="0"/>
          <w:marTop w:val="120"/>
          <w:marBottom w:val="120"/>
          <w:divBdr>
            <w:top w:val="none" w:sz="0" w:space="0" w:color="auto"/>
            <w:left w:val="none" w:sz="0" w:space="0" w:color="auto"/>
            <w:bottom w:val="none" w:sz="0" w:space="0" w:color="auto"/>
            <w:right w:val="none" w:sz="0" w:space="0" w:color="auto"/>
          </w:divBdr>
        </w:div>
        <w:div w:id="1495804490">
          <w:marLeft w:val="0"/>
          <w:marRight w:val="0"/>
          <w:marTop w:val="120"/>
          <w:marBottom w:val="120"/>
          <w:divBdr>
            <w:top w:val="none" w:sz="0" w:space="0" w:color="auto"/>
            <w:left w:val="none" w:sz="0" w:space="0" w:color="auto"/>
            <w:bottom w:val="none" w:sz="0" w:space="0" w:color="auto"/>
            <w:right w:val="none" w:sz="0" w:space="0" w:color="auto"/>
          </w:divBdr>
        </w:div>
        <w:div w:id="2058239354">
          <w:marLeft w:val="0"/>
          <w:marRight w:val="0"/>
          <w:marTop w:val="120"/>
          <w:marBottom w:val="120"/>
          <w:divBdr>
            <w:top w:val="none" w:sz="0" w:space="0" w:color="auto"/>
            <w:left w:val="none" w:sz="0" w:space="0" w:color="auto"/>
            <w:bottom w:val="none" w:sz="0" w:space="0" w:color="auto"/>
            <w:right w:val="none" w:sz="0" w:space="0" w:color="auto"/>
          </w:divBdr>
        </w:div>
        <w:div w:id="410126826">
          <w:marLeft w:val="0"/>
          <w:marRight w:val="0"/>
          <w:marTop w:val="120"/>
          <w:marBottom w:val="120"/>
          <w:divBdr>
            <w:top w:val="none" w:sz="0" w:space="0" w:color="auto"/>
            <w:left w:val="none" w:sz="0" w:space="0" w:color="auto"/>
            <w:bottom w:val="none" w:sz="0" w:space="0" w:color="auto"/>
            <w:right w:val="none" w:sz="0" w:space="0" w:color="auto"/>
          </w:divBdr>
        </w:div>
        <w:div w:id="1933082044">
          <w:marLeft w:val="0"/>
          <w:marRight w:val="0"/>
          <w:marTop w:val="120"/>
          <w:marBottom w:val="120"/>
          <w:divBdr>
            <w:top w:val="none" w:sz="0" w:space="0" w:color="auto"/>
            <w:left w:val="none" w:sz="0" w:space="0" w:color="auto"/>
            <w:bottom w:val="none" w:sz="0" w:space="0" w:color="auto"/>
            <w:right w:val="none" w:sz="0" w:space="0" w:color="auto"/>
          </w:divBdr>
        </w:div>
        <w:div w:id="1066997460">
          <w:marLeft w:val="0"/>
          <w:marRight w:val="0"/>
          <w:marTop w:val="120"/>
          <w:marBottom w:val="120"/>
          <w:divBdr>
            <w:top w:val="none" w:sz="0" w:space="0" w:color="auto"/>
            <w:left w:val="none" w:sz="0" w:space="0" w:color="auto"/>
            <w:bottom w:val="none" w:sz="0" w:space="0" w:color="auto"/>
            <w:right w:val="none" w:sz="0" w:space="0" w:color="auto"/>
          </w:divBdr>
        </w:div>
        <w:div w:id="1503541883">
          <w:marLeft w:val="0"/>
          <w:marRight w:val="0"/>
          <w:marTop w:val="120"/>
          <w:marBottom w:val="120"/>
          <w:divBdr>
            <w:top w:val="none" w:sz="0" w:space="0" w:color="auto"/>
            <w:left w:val="none" w:sz="0" w:space="0" w:color="auto"/>
            <w:bottom w:val="none" w:sz="0" w:space="0" w:color="auto"/>
            <w:right w:val="none" w:sz="0" w:space="0" w:color="auto"/>
          </w:divBdr>
        </w:div>
        <w:div w:id="362562730">
          <w:marLeft w:val="0"/>
          <w:marRight w:val="0"/>
          <w:marTop w:val="120"/>
          <w:marBottom w:val="120"/>
          <w:divBdr>
            <w:top w:val="none" w:sz="0" w:space="0" w:color="auto"/>
            <w:left w:val="none" w:sz="0" w:space="0" w:color="auto"/>
            <w:bottom w:val="none" w:sz="0" w:space="0" w:color="auto"/>
            <w:right w:val="none" w:sz="0" w:space="0" w:color="auto"/>
          </w:divBdr>
        </w:div>
        <w:div w:id="932931274">
          <w:marLeft w:val="0"/>
          <w:marRight w:val="0"/>
          <w:marTop w:val="120"/>
          <w:marBottom w:val="120"/>
          <w:divBdr>
            <w:top w:val="none" w:sz="0" w:space="0" w:color="auto"/>
            <w:left w:val="none" w:sz="0" w:space="0" w:color="auto"/>
            <w:bottom w:val="none" w:sz="0" w:space="0" w:color="auto"/>
            <w:right w:val="none" w:sz="0" w:space="0" w:color="auto"/>
          </w:divBdr>
        </w:div>
        <w:div w:id="1860505444">
          <w:marLeft w:val="0"/>
          <w:marRight w:val="0"/>
          <w:marTop w:val="120"/>
          <w:marBottom w:val="120"/>
          <w:divBdr>
            <w:top w:val="none" w:sz="0" w:space="0" w:color="auto"/>
            <w:left w:val="none" w:sz="0" w:space="0" w:color="auto"/>
            <w:bottom w:val="none" w:sz="0" w:space="0" w:color="auto"/>
            <w:right w:val="none" w:sz="0" w:space="0" w:color="auto"/>
          </w:divBdr>
        </w:div>
        <w:div w:id="38408025">
          <w:marLeft w:val="0"/>
          <w:marRight w:val="0"/>
          <w:marTop w:val="120"/>
          <w:marBottom w:val="120"/>
          <w:divBdr>
            <w:top w:val="none" w:sz="0" w:space="0" w:color="auto"/>
            <w:left w:val="none" w:sz="0" w:space="0" w:color="auto"/>
            <w:bottom w:val="none" w:sz="0" w:space="0" w:color="auto"/>
            <w:right w:val="none" w:sz="0" w:space="0" w:color="auto"/>
          </w:divBdr>
        </w:div>
        <w:div w:id="1720015665">
          <w:marLeft w:val="0"/>
          <w:marRight w:val="0"/>
          <w:marTop w:val="120"/>
          <w:marBottom w:val="120"/>
          <w:divBdr>
            <w:top w:val="none" w:sz="0" w:space="0" w:color="auto"/>
            <w:left w:val="none" w:sz="0" w:space="0" w:color="auto"/>
            <w:bottom w:val="none" w:sz="0" w:space="0" w:color="auto"/>
            <w:right w:val="none" w:sz="0" w:space="0" w:color="auto"/>
          </w:divBdr>
        </w:div>
        <w:div w:id="2038113882">
          <w:marLeft w:val="0"/>
          <w:marRight w:val="0"/>
          <w:marTop w:val="120"/>
          <w:marBottom w:val="120"/>
          <w:divBdr>
            <w:top w:val="none" w:sz="0" w:space="0" w:color="auto"/>
            <w:left w:val="none" w:sz="0" w:space="0" w:color="auto"/>
            <w:bottom w:val="none" w:sz="0" w:space="0" w:color="auto"/>
            <w:right w:val="none" w:sz="0" w:space="0" w:color="auto"/>
          </w:divBdr>
        </w:div>
        <w:div w:id="1554732605">
          <w:marLeft w:val="0"/>
          <w:marRight w:val="0"/>
          <w:marTop w:val="120"/>
          <w:marBottom w:val="120"/>
          <w:divBdr>
            <w:top w:val="none" w:sz="0" w:space="0" w:color="auto"/>
            <w:left w:val="none" w:sz="0" w:space="0" w:color="auto"/>
            <w:bottom w:val="none" w:sz="0" w:space="0" w:color="auto"/>
            <w:right w:val="none" w:sz="0" w:space="0" w:color="auto"/>
          </w:divBdr>
        </w:div>
        <w:div w:id="248198874">
          <w:marLeft w:val="0"/>
          <w:marRight w:val="0"/>
          <w:marTop w:val="120"/>
          <w:marBottom w:val="120"/>
          <w:divBdr>
            <w:top w:val="none" w:sz="0" w:space="0" w:color="auto"/>
            <w:left w:val="none" w:sz="0" w:space="0" w:color="auto"/>
            <w:bottom w:val="none" w:sz="0" w:space="0" w:color="auto"/>
            <w:right w:val="none" w:sz="0" w:space="0" w:color="auto"/>
          </w:divBdr>
        </w:div>
        <w:div w:id="1833519288">
          <w:marLeft w:val="0"/>
          <w:marRight w:val="0"/>
          <w:marTop w:val="120"/>
          <w:marBottom w:val="120"/>
          <w:divBdr>
            <w:top w:val="none" w:sz="0" w:space="0" w:color="auto"/>
            <w:left w:val="none" w:sz="0" w:space="0" w:color="auto"/>
            <w:bottom w:val="none" w:sz="0" w:space="0" w:color="auto"/>
            <w:right w:val="none" w:sz="0" w:space="0" w:color="auto"/>
          </w:divBdr>
        </w:div>
        <w:div w:id="1623346272">
          <w:marLeft w:val="0"/>
          <w:marRight w:val="0"/>
          <w:marTop w:val="120"/>
          <w:marBottom w:val="120"/>
          <w:divBdr>
            <w:top w:val="none" w:sz="0" w:space="0" w:color="auto"/>
            <w:left w:val="none" w:sz="0" w:space="0" w:color="auto"/>
            <w:bottom w:val="none" w:sz="0" w:space="0" w:color="auto"/>
            <w:right w:val="none" w:sz="0" w:space="0" w:color="auto"/>
          </w:divBdr>
        </w:div>
        <w:div w:id="301279137">
          <w:marLeft w:val="0"/>
          <w:marRight w:val="0"/>
          <w:marTop w:val="120"/>
          <w:marBottom w:val="120"/>
          <w:divBdr>
            <w:top w:val="none" w:sz="0" w:space="0" w:color="auto"/>
            <w:left w:val="none" w:sz="0" w:space="0" w:color="auto"/>
            <w:bottom w:val="none" w:sz="0" w:space="0" w:color="auto"/>
            <w:right w:val="none" w:sz="0" w:space="0" w:color="auto"/>
          </w:divBdr>
        </w:div>
        <w:div w:id="1442216162">
          <w:marLeft w:val="0"/>
          <w:marRight w:val="0"/>
          <w:marTop w:val="120"/>
          <w:marBottom w:val="120"/>
          <w:divBdr>
            <w:top w:val="none" w:sz="0" w:space="0" w:color="auto"/>
            <w:left w:val="none" w:sz="0" w:space="0" w:color="auto"/>
            <w:bottom w:val="none" w:sz="0" w:space="0" w:color="auto"/>
            <w:right w:val="none" w:sz="0" w:space="0" w:color="auto"/>
          </w:divBdr>
        </w:div>
        <w:div w:id="816334978">
          <w:marLeft w:val="0"/>
          <w:marRight w:val="0"/>
          <w:marTop w:val="120"/>
          <w:marBottom w:val="120"/>
          <w:divBdr>
            <w:top w:val="none" w:sz="0" w:space="0" w:color="auto"/>
            <w:left w:val="none" w:sz="0" w:space="0" w:color="auto"/>
            <w:bottom w:val="none" w:sz="0" w:space="0" w:color="auto"/>
            <w:right w:val="none" w:sz="0" w:space="0" w:color="auto"/>
          </w:divBdr>
        </w:div>
        <w:div w:id="1026785186">
          <w:marLeft w:val="0"/>
          <w:marRight w:val="0"/>
          <w:marTop w:val="120"/>
          <w:marBottom w:val="120"/>
          <w:divBdr>
            <w:top w:val="none" w:sz="0" w:space="0" w:color="auto"/>
            <w:left w:val="none" w:sz="0" w:space="0" w:color="auto"/>
            <w:bottom w:val="none" w:sz="0" w:space="0" w:color="auto"/>
            <w:right w:val="none" w:sz="0" w:space="0" w:color="auto"/>
          </w:divBdr>
        </w:div>
        <w:div w:id="291597614">
          <w:marLeft w:val="0"/>
          <w:marRight w:val="0"/>
          <w:marTop w:val="120"/>
          <w:marBottom w:val="120"/>
          <w:divBdr>
            <w:top w:val="none" w:sz="0" w:space="0" w:color="auto"/>
            <w:left w:val="none" w:sz="0" w:space="0" w:color="auto"/>
            <w:bottom w:val="none" w:sz="0" w:space="0" w:color="auto"/>
            <w:right w:val="none" w:sz="0" w:space="0" w:color="auto"/>
          </w:divBdr>
        </w:div>
        <w:div w:id="836652629">
          <w:marLeft w:val="0"/>
          <w:marRight w:val="0"/>
          <w:marTop w:val="120"/>
          <w:marBottom w:val="120"/>
          <w:divBdr>
            <w:top w:val="none" w:sz="0" w:space="0" w:color="auto"/>
            <w:left w:val="none" w:sz="0" w:space="0" w:color="auto"/>
            <w:bottom w:val="none" w:sz="0" w:space="0" w:color="auto"/>
            <w:right w:val="none" w:sz="0" w:space="0" w:color="auto"/>
          </w:divBdr>
        </w:div>
        <w:div w:id="611862072">
          <w:marLeft w:val="0"/>
          <w:marRight w:val="0"/>
          <w:marTop w:val="120"/>
          <w:marBottom w:val="120"/>
          <w:divBdr>
            <w:top w:val="none" w:sz="0" w:space="0" w:color="auto"/>
            <w:left w:val="none" w:sz="0" w:space="0" w:color="auto"/>
            <w:bottom w:val="none" w:sz="0" w:space="0" w:color="auto"/>
            <w:right w:val="none" w:sz="0" w:space="0" w:color="auto"/>
          </w:divBdr>
        </w:div>
        <w:div w:id="1743869375">
          <w:marLeft w:val="0"/>
          <w:marRight w:val="0"/>
          <w:marTop w:val="120"/>
          <w:marBottom w:val="120"/>
          <w:divBdr>
            <w:top w:val="none" w:sz="0" w:space="0" w:color="auto"/>
            <w:left w:val="none" w:sz="0" w:space="0" w:color="auto"/>
            <w:bottom w:val="none" w:sz="0" w:space="0" w:color="auto"/>
            <w:right w:val="none" w:sz="0" w:space="0" w:color="auto"/>
          </w:divBdr>
        </w:div>
        <w:div w:id="280960336">
          <w:marLeft w:val="0"/>
          <w:marRight w:val="0"/>
          <w:marTop w:val="120"/>
          <w:marBottom w:val="120"/>
          <w:divBdr>
            <w:top w:val="none" w:sz="0" w:space="0" w:color="auto"/>
            <w:left w:val="none" w:sz="0" w:space="0" w:color="auto"/>
            <w:bottom w:val="none" w:sz="0" w:space="0" w:color="auto"/>
            <w:right w:val="none" w:sz="0" w:space="0" w:color="auto"/>
          </w:divBdr>
        </w:div>
        <w:div w:id="193808304">
          <w:marLeft w:val="0"/>
          <w:marRight w:val="0"/>
          <w:marTop w:val="120"/>
          <w:marBottom w:val="120"/>
          <w:divBdr>
            <w:top w:val="none" w:sz="0" w:space="0" w:color="auto"/>
            <w:left w:val="none" w:sz="0" w:space="0" w:color="auto"/>
            <w:bottom w:val="none" w:sz="0" w:space="0" w:color="auto"/>
            <w:right w:val="none" w:sz="0" w:space="0" w:color="auto"/>
          </w:divBdr>
        </w:div>
        <w:div w:id="1124928603">
          <w:marLeft w:val="0"/>
          <w:marRight w:val="0"/>
          <w:marTop w:val="120"/>
          <w:marBottom w:val="120"/>
          <w:divBdr>
            <w:top w:val="none" w:sz="0" w:space="0" w:color="auto"/>
            <w:left w:val="none" w:sz="0" w:space="0" w:color="auto"/>
            <w:bottom w:val="none" w:sz="0" w:space="0" w:color="auto"/>
            <w:right w:val="none" w:sz="0" w:space="0" w:color="auto"/>
          </w:divBdr>
        </w:div>
        <w:div w:id="377242078">
          <w:marLeft w:val="0"/>
          <w:marRight w:val="0"/>
          <w:marTop w:val="120"/>
          <w:marBottom w:val="120"/>
          <w:divBdr>
            <w:top w:val="none" w:sz="0" w:space="0" w:color="auto"/>
            <w:left w:val="none" w:sz="0" w:space="0" w:color="auto"/>
            <w:bottom w:val="none" w:sz="0" w:space="0" w:color="auto"/>
            <w:right w:val="none" w:sz="0" w:space="0" w:color="auto"/>
          </w:divBdr>
        </w:div>
        <w:div w:id="151875907">
          <w:marLeft w:val="0"/>
          <w:marRight w:val="0"/>
          <w:marTop w:val="120"/>
          <w:marBottom w:val="120"/>
          <w:divBdr>
            <w:top w:val="none" w:sz="0" w:space="0" w:color="auto"/>
            <w:left w:val="none" w:sz="0" w:space="0" w:color="auto"/>
            <w:bottom w:val="none" w:sz="0" w:space="0" w:color="auto"/>
            <w:right w:val="none" w:sz="0" w:space="0" w:color="auto"/>
          </w:divBdr>
        </w:div>
        <w:div w:id="1018501680">
          <w:marLeft w:val="0"/>
          <w:marRight w:val="0"/>
          <w:marTop w:val="120"/>
          <w:marBottom w:val="120"/>
          <w:divBdr>
            <w:top w:val="none" w:sz="0" w:space="0" w:color="auto"/>
            <w:left w:val="none" w:sz="0" w:space="0" w:color="auto"/>
            <w:bottom w:val="none" w:sz="0" w:space="0" w:color="auto"/>
            <w:right w:val="none" w:sz="0" w:space="0" w:color="auto"/>
          </w:divBdr>
        </w:div>
        <w:div w:id="895317851">
          <w:marLeft w:val="0"/>
          <w:marRight w:val="0"/>
          <w:marTop w:val="120"/>
          <w:marBottom w:val="120"/>
          <w:divBdr>
            <w:top w:val="none" w:sz="0" w:space="0" w:color="auto"/>
            <w:left w:val="none" w:sz="0" w:space="0" w:color="auto"/>
            <w:bottom w:val="none" w:sz="0" w:space="0" w:color="auto"/>
            <w:right w:val="none" w:sz="0" w:space="0" w:color="auto"/>
          </w:divBdr>
        </w:div>
        <w:div w:id="338042269">
          <w:marLeft w:val="0"/>
          <w:marRight w:val="0"/>
          <w:marTop w:val="120"/>
          <w:marBottom w:val="120"/>
          <w:divBdr>
            <w:top w:val="none" w:sz="0" w:space="0" w:color="auto"/>
            <w:left w:val="none" w:sz="0" w:space="0" w:color="auto"/>
            <w:bottom w:val="none" w:sz="0" w:space="0" w:color="auto"/>
            <w:right w:val="none" w:sz="0" w:space="0" w:color="auto"/>
          </w:divBdr>
        </w:div>
        <w:div w:id="448932095">
          <w:marLeft w:val="0"/>
          <w:marRight w:val="0"/>
          <w:marTop w:val="120"/>
          <w:marBottom w:val="120"/>
          <w:divBdr>
            <w:top w:val="none" w:sz="0" w:space="0" w:color="auto"/>
            <w:left w:val="none" w:sz="0" w:space="0" w:color="auto"/>
            <w:bottom w:val="none" w:sz="0" w:space="0" w:color="auto"/>
            <w:right w:val="none" w:sz="0" w:space="0" w:color="auto"/>
          </w:divBdr>
        </w:div>
        <w:div w:id="1165054757">
          <w:marLeft w:val="0"/>
          <w:marRight w:val="0"/>
          <w:marTop w:val="120"/>
          <w:marBottom w:val="120"/>
          <w:divBdr>
            <w:top w:val="none" w:sz="0" w:space="0" w:color="auto"/>
            <w:left w:val="none" w:sz="0" w:space="0" w:color="auto"/>
            <w:bottom w:val="none" w:sz="0" w:space="0" w:color="auto"/>
            <w:right w:val="none" w:sz="0" w:space="0" w:color="auto"/>
          </w:divBdr>
        </w:div>
        <w:div w:id="1493250766">
          <w:marLeft w:val="0"/>
          <w:marRight w:val="0"/>
          <w:marTop w:val="120"/>
          <w:marBottom w:val="120"/>
          <w:divBdr>
            <w:top w:val="none" w:sz="0" w:space="0" w:color="auto"/>
            <w:left w:val="none" w:sz="0" w:space="0" w:color="auto"/>
            <w:bottom w:val="none" w:sz="0" w:space="0" w:color="auto"/>
            <w:right w:val="none" w:sz="0" w:space="0" w:color="auto"/>
          </w:divBdr>
        </w:div>
        <w:div w:id="571425862">
          <w:marLeft w:val="0"/>
          <w:marRight w:val="0"/>
          <w:marTop w:val="120"/>
          <w:marBottom w:val="120"/>
          <w:divBdr>
            <w:top w:val="none" w:sz="0" w:space="0" w:color="auto"/>
            <w:left w:val="none" w:sz="0" w:space="0" w:color="auto"/>
            <w:bottom w:val="none" w:sz="0" w:space="0" w:color="auto"/>
            <w:right w:val="none" w:sz="0" w:space="0" w:color="auto"/>
          </w:divBdr>
        </w:div>
        <w:div w:id="989673172">
          <w:marLeft w:val="0"/>
          <w:marRight w:val="0"/>
          <w:marTop w:val="120"/>
          <w:marBottom w:val="120"/>
          <w:divBdr>
            <w:top w:val="none" w:sz="0" w:space="0" w:color="auto"/>
            <w:left w:val="none" w:sz="0" w:space="0" w:color="auto"/>
            <w:bottom w:val="none" w:sz="0" w:space="0" w:color="auto"/>
            <w:right w:val="none" w:sz="0" w:space="0" w:color="auto"/>
          </w:divBdr>
        </w:div>
        <w:div w:id="1993480302">
          <w:marLeft w:val="0"/>
          <w:marRight w:val="0"/>
          <w:marTop w:val="120"/>
          <w:marBottom w:val="120"/>
          <w:divBdr>
            <w:top w:val="none" w:sz="0" w:space="0" w:color="auto"/>
            <w:left w:val="none" w:sz="0" w:space="0" w:color="auto"/>
            <w:bottom w:val="none" w:sz="0" w:space="0" w:color="auto"/>
            <w:right w:val="none" w:sz="0" w:space="0" w:color="auto"/>
          </w:divBdr>
        </w:div>
        <w:div w:id="1293710043">
          <w:marLeft w:val="0"/>
          <w:marRight w:val="0"/>
          <w:marTop w:val="120"/>
          <w:marBottom w:val="120"/>
          <w:divBdr>
            <w:top w:val="none" w:sz="0" w:space="0" w:color="auto"/>
            <w:left w:val="none" w:sz="0" w:space="0" w:color="auto"/>
            <w:bottom w:val="none" w:sz="0" w:space="0" w:color="auto"/>
            <w:right w:val="none" w:sz="0" w:space="0" w:color="auto"/>
          </w:divBdr>
        </w:div>
        <w:div w:id="1558927995">
          <w:marLeft w:val="0"/>
          <w:marRight w:val="0"/>
          <w:marTop w:val="120"/>
          <w:marBottom w:val="120"/>
          <w:divBdr>
            <w:top w:val="none" w:sz="0" w:space="0" w:color="auto"/>
            <w:left w:val="none" w:sz="0" w:space="0" w:color="auto"/>
            <w:bottom w:val="none" w:sz="0" w:space="0" w:color="auto"/>
            <w:right w:val="none" w:sz="0" w:space="0" w:color="auto"/>
          </w:divBdr>
        </w:div>
        <w:div w:id="1400054553">
          <w:marLeft w:val="0"/>
          <w:marRight w:val="0"/>
          <w:marTop w:val="120"/>
          <w:marBottom w:val="120"/>
          <w:divBdr>
            <w:top w:val="none" w:sz="0" w:space="0" w:color="auto"/>
            <w:left w:val="none" w:sz="0" w:space="0" w:color="auto"/>
            <w:bottom w:val="none" w:sz="0" w:space="0" w:color="auto"/>
            <w:right w:val="none" w:sz="0" w:space="0" w:color="auto"/>
          </w:divBdr>
        </w:div>
        <w:div w:id="1980257937">
          <w:marLeft w:val="0"/>
          <w:marRight w:val="0"/>
          <w:marTop w:val="120"/>
          <w:marBottom w:val="120"/>
          <w:divBdr>
            <w:top w:val="none" w:sz="0" w:space="0" w:color="auto"/>
            <w:left w:val="none" w:sz="0" w:space="0" w:color="auto"/>
            <w:bottom w:val="none" w:sz="0" w:space="0" w:color="auto"/>
            <w:right w:val="none" w:sz="0" w:space="0" w:color="auto"/>
          </w:divBdr>
        </w:div>
        <w:div w:id="508759343">
          <w:marLeft w:val="0"/>
          <w:marRight w:val="0"/>
          <w:marTop w:val="120"/>
          <w:marBottom w:val="120"/>
          <w:divBdr>
            <w:top w:val="none" w:sz="0" w:space="0" w:color="auto"/>
            <w:left w:val="none" w:sz="0" w:space="0" w:color="auto"/>
            <w:bottom w:val="none" w:sz="0" w:space="0" w:color="auto"/>
            <w:right w:val="none" w:sz="0" w:space="0" w:color="auto"/>
          </w:divBdr>
        </w:div>
        <w:div w:id="1582178354">
          <w:marLeft w:val="0"/>
          <w:marRight w:val="0"/>
          <w:marTop w:val="120"/>
          <w:marBottom w:val="120"/>
          <w:divBdr>
            <w:top w:val="none" w:sz="0" w:space="0" w:color="auto"/>
            <w:left w:val="none" w:sz="0" w:space="0" w:color="auto"/>
            <w:bottom w:val="none" w:sz="0" w:space="0" w:color="auto"/>
            <w:right w:val="none" w:sz="0" w:space="0" w:color="auto"/>
          </w:divBdr>
        </w:div>
        <w:div w:id="937981180">
          <w:marLeft w:val="0"/>
          <w:marRight w:val="0"/>
          <w:marTop w:val="120"/>
          <w:marBottom w:val="120"/>
          <w:divBdr>
            <w:top w:val="none" w:sz="0" w:space="0" w:color="auto"/>
            <w:left w:val="none" w:sz="0" w:space="0" w:color="auto"/>
            <w:bottom w:val="none" w:sz="0" w:space="0" w:color="auto"/>
            <w:right w:val="none" w:sz="0" w:space="0" w:color="auto"/>
          </w:divBdr>
        </w:div>
        <w:div w:id="283080653">
          <w:marLeft w:val="0"/>
          <w:marRight w:val="0"/>
          <w:marTop w:val="120"/>
          <w:marBottom w:val="120"/>
          <w:divBdr>
            <w:top w:val="none" w:sz="0" w:space="0" w:color="auto"/>
            <w:left w:val="none" w:sz="0" w:space="0" w:color="auto"/>
            <w:bottom w:val="none" w:sz="0" w:space="0" w:color="auto"/>
            <w:right w:val="none" w:sz="0" w:space="0" w:color="auto"/>
          </w:divBdr>
        </w:div>
        <w:div w:id="763841957">
          <w:marLeft w:val="0"/>
          <w:marRight w:val="0"/>
          <w:marTop w:val="120"/>
          <w:marBottom w:val="120"/>
          <w:divBdr>
            <w:top w:val="none" w:sz="0" w:space="0" w:color="auto"/>
            <w:left w:val="none" w:sz="0" w:space="0" w:color="auto"/>
            <w:bottom w:val="none" w:sz="0" w:space="0" w:color="auto"/>
            <w:right w:val="none" w:sz="0" w:space="0" w:color="auto"/>
          </w:divBdr>
        </w:div>
        <w:div w:id="1076242616">
          <w:marLeft w:val="0"/>
          <w:marRight w:val="0"/>
          <w:marTop w:val="120"/>
          <w:marBottom w:val="120"/>
          <w:divBdr>
            <w:top w:val="none" w:sz="0" w:space="0" w:color="auto"/>
            <w:left w:val="none" w:sz="0" w:space="0" w:color="auto"/>
            <w:bottom w:val="none" w:sz="0" w:space="0" w:color="auto"/>
            <w:right w:val="none" w:sz="0" w:space="0" w:color="auto"/>
          </w:divBdr>
        </w:div>
        <w:div w:id="525599265">
          <w:marLeft w:val="0"/>
          <w:marRight w:val="0"/>
          <w:marTop w:val="120"/>
          <w:marBottom w:val="120"/>
          <w:divBdr>
            <w:top w:val="none" w:sz="0" w:space="0" w:color="auto"/>
            <w:left w:val="none" w:sz="0" w:space="0" w:color="auto"/>
            <w:bottom w:val="none" w:sz="0" w:space="0" w:color="auto"/>
            <w:right w:val="none" w:sz="0" w:space="0" w:color="auto"/>
          </w:divBdr>
        </w:div>
        <w:div w:id="1161312320">
          <w:marLeft w:val="0"/>
          <w:marRight w:val="0"/>
          <w:marTop w:val="120"/>
          <w:marBottom w:val="120"/>
          <w:divBdr>
            <w:top w:val="none" w:sz="0" w:space="0" w:color="auto"/>
            <w:left w:val="none" w:sz="0" w:space="0" w:color="auto"/>
            <w:bottom w:val="none" w:sz="0" w:space="0" w:color="auto"/>
            <w:right w:val="none" w:sz="0" w:space="0" w:color="auto"/>
          </w:divBdr>
        </w:div>
        <w:div w:id="17435742">
          <w:marLeft w:val="0"/>
          <w:marRight w:val="0"/>
          <w:marTop w:val="120"/>
          <w:marBottom w:val="120"/>
          <w:divBdr>
            <w:top w:val="none" w:sz="0" w:space="0" w:color="auto"/>
            <w:left w:val="none" w:sz="0" w:space="0" w:color="auto"/>
            <w:bottom w:val="none" w:sz="0" w:space="0" w:color="auto"/>
            <w:right w:val="none" w:sz="0" w:space="0" w:color="auto"/>
          </w:divBdr>
        </w:div>
        <w:div w:id="232476259">
          <w:marLeft w:val="0"/>
          <w:marRight w:val="0"/>
          <w:marTop w:val="120"/>
          <w:marBottom w:val="120"/>
          <w:divBdr>
            <w:top w:val="none" w:sz="0" w:space="0" w:color="auto"/>
            <w:left w:val="none" w:sz="0" w:space="0" w:color="auto"/>
            <w:bottom w:val="none" w:sz="0" w:space="0" w:color="auto"/>
            <w:right w:val="none" w:sz="0" w:space="0" w:color="auto"/>
          </w:divBdr>
        </w:div>
        <w:div w:id="1581333413">
          <w:marLeft w:val="0"/>
          <w:marRight w:val="0"/>
          <w:marTop w:val="120"/>
          <w:marBottom w:val="120"/>
          <w:divBdr>
            <w:top w:val="none" w:sz="0" w:space="0" w:color="auto"/>
            <w:left w:val="none" w:sz="0" w:space="0" w:color="auto"/>
            <w:bottom w:val="none" w:sz="0" w:space="0" w:color="auto"/>
            <w:right w:val="none" w:sz="0" w:space="0" w:color="auto"/>
          </w:divBdr>
        </w:div>
        <w:div w:id="809791492">
          <w:marLeft w:val="0"/>
          <w:marRight w:val="0"/>
          <w:marTop w:val="120"/>
          <w:marBottom w:val="120"/>
          <w:divBdr>
            <w:top w:val="none" w:sz="0" w:space="0" w:color="auto"/>
            <w:left w:val="none" w:sz="0" w:space="0" w:color="auto"/>
            <w:bottom w:val="none" w:sz="0" w:space="0" w:color="auto"/>
            <w:right w:val="none" w:sz="0" w:space="0" w:color="auto"/>
          </w:divBdr>
        </w:div>
        <w:div w:id="1710496089">
          <w:marLeft w:val="0"/>
          <w:marRight w:val="0"/>
          <w:marTop w:val="120"/>
          <w:marBottom w:val="120"/>
          <w:divBdr>
            <w:top w:val="none" w:sz="0" w:space="0" w:color="auto"/>
            <w:left w:val="none" w:sz="0" w:space="0" w:color="auto"/>
            <w:bottom w:val="none" w:sz="0" w:space="0" w:color="auto"/>
            <w:right w:val="none" w:sz="0" w:space="0" w:color="auto"/>
          </w:divBdr>
        </w:div>
        <w:div w:id="2119328573">
          <w:marLeft w:val="0"/>
          <w:marRight w:val="0"/>
          <w:marTop w:val="120"/>
          <w:marBottom w:val="120"/>
          <w:divBdr>
            <w:top w:val="none" w:sz="0" w:space="0" w:color="auto"/>
            <w:left w:val="none" w:sz="0" w:space="0" w:color="auto"/>
            <w:bottom w:val="none" w:sz="0" w:space="0" w:color="auto"/>
            <w:right w:val="none" w:sz="0" w:space="0" w:color="auto"/>
          </w:divBdr>
        </w:div>
        <w:div w:id="848183475">
          <w:marLeft w:val="0"/>
          <w:marRight w:val="0"/>
          <w:marTop w:val="120"/>
          <w:marBottom w:val="120"/>
          <w:divBdr>
            <w:top w:val="none" w:sz="0" w:space="0" w:color="auto"/>
            <w:left w:val="none" w:sz="0" w:space="0" w:color="auto"/>
            <w:bottom w:val="none" w:sz="0" w:space="0" w:color="auto"/>
            <w:right w:val="none" w:sz="0" w:space="0" w:color="auto"/>
          </w:divBdr>
        </w:div>
        <w:div w:id="645740587">
          <w:marLeft w:val="0"/>
          <w:marRight w:val="0"/>
          <w:marTop w:val="120"/>
          <w:marBottom w:val="120"/>
          <w:divBdr>
            <w:top w:val="none" w:sz="0" w:space="0" w:color="auto"/>
            <w:left w:val="none" w:sz="0" w:space="0" w:color="auto"/>
            <w:bottom w:val="none" w:sz="0" w:space="0" w:color="auto"/>
            <w:right w:val="none" w:sz="0" w:space="0" w:color="auto"/>
          </w:divBdr>
        </w:div>
        <w:div w:id="1743717556">
          <w:marLeft w:val="0"/>
          <w:marRight w:val="0"/>
          <w:marTop w:val="120"/>
          <w:marBottom w:val="120"/>
          <w:divBdr>
            <w:top w:val="none" w:sz="0" w:space="0" w:color="auto"/>
            <w:left w:val="none" w:sz="0" w:space="0" w:color="auto"/>
            <w:bottom w:val="none" w:sz="0" w:space="0" w:color="auto"/>
            <w:right w:val="none" w:sz="0" w:space="0" w:color="auto"/>
          </w:divBdr>
        </w:div>
        <w:div w:id="41832174">
          <w:marLeft w:val="0"/>
          <w:marRight w:val="0"/>
          <w:marTop w:val="120"/>
          <w:marBottom w:val="120"/>
          <w:divBdr>
            <w:top w:val="none" w:sz="0" w:space="0" w:color="auto"/>
            <w:left w:val="none" w:sz="0" w:space="0" w:color="auto"/>
            <w:bottom w:val="none" w:sz="0" w:space="0" w:color="auto"/>
            <w:right w:val="none" w:sz="0" w:space="0" w:color="auto"/>
          </w:divBdr>
        </w:div>
        <w:div w:id="763495630">
          <w:marLeft w:val="0"/>
          <w:marRight w:val="0"/>
          <w:marTop w:val="120"/>
          <w:marBottom w:val="120"/>
          <w:divBdr>
            <w:top w:val="none" w:sz="0" w:space="0" w:color="auto"/>
            <w:left w:val="none" w:sz="0" w:space="0" w:color="auto"/>
            <w:bottom w:val="none" w:sz="0" w:space="0" w:color="auto"/>
            <w:right w:val="none" w:sz="0" w:space="0" w:color="auto"/>
          </w:divBdr>
        </w:div>
        <w:div w:id="1247500721">
          <w:marLeft w:val="0"/>
          <w:marRight w:val="0"/>
          <w:marTop w:val="120"/>
          <w:marBottom w:val="120"/>
          <w:divBdr>
            <w:top w:val="none" w:sz="0" w:space="0" w:color="auto"/>
            <w:left w:val="none" w:sz="0" w:space="0" w:color="auto"/>
            <w:bottom w:val="none" w:sz="0" w:space="0" w:color="auto"/>
            <w:right w:val="none" w:sz="0" w:space="0" w:color="auto"/>
          </w:divBdr>
        </w:div>
        <w:div w:id="192426757">
          <w:marLeft w:val="0"/>
          <w:marRight w:val="0"/>
          <w:marTop w:val="120"/>
          <w:marBottom w:val="120"/>
          <w:divBdr>
            <w:top w:val="none" w:sz="0" w:space="0" w:color="auto"/>
            <w:left w:val="none" w:sz="0" w:space="0" w:color="auto"/>
            <w:bottom w:val="none" w:sz="0" w:space="0" w:color="auto"/>
            <w:right w:val="none" w:sz="0" w:space="0" w:color="auto"/>
          </w:divBdr>
        </w:div>
        <w:div w:id="1761295359">
          <w:marLeft w:val="0"/>
          <w:marRight w:val="0"/>
          <w:marTop w:val="120"/>
          <w:marBottom w:val="120"/>
          <w:divBdr>
            <w:top w:val="none" w:sz="0" w:space="0" w:color="auto"/>
            <w:left w:val="none" w:sz="0" w:space="0" w:color="auto"/>
            <w:bottom w:val="none" w:sz="0" w:space="0" w:color="auto"/>
            <w:right w:val="none" w:sz="0" w:space="0" w:color="auto"/>
          </w:divBdr>
        </w:div>
        <w:div w:id="1253658505">
          <w:marLeft w:val="0"/>
          <w:marRight w:val="0"/>
          <w:marTop w:val="120"/>
          <w:marBottom w:val="120"/>
          <w:divBdr>
            <w:top w:val="none" w:sz="0" w:space="0" w:color="auto"/>
            <w:left w:val="none" w:sz="0" w:space="0" w:color="auto"/>
            <w:bottom w:val="none" w:sz="0" w:space="0" w:color="auto"/>
            <w:right w:val="none" w:sz="0" w:space="0" w:color="auto"/>
          </w:divBdr>
        </w:div>
        <w:div w:id="1773547144">
          <w:marLeft w:val="0"/>
          <w:marRight w:val="0"/>
          <w:marTop w:val="120"/>
          <w:marBottom w:val="120"/>
          <w:divBdr>
            <w:top w:val="none" w:sz="0" w:space="0" w:color="auto"/>
            <w:left w:val="none" w:sz="0" w:space="0" w:color="auto"/>
            <w:bottom w:val="none" w:sz="0" w:space="0" w:color="auto"/>
            <w:right w:val="none" w:sz="0" w:space="0" w:color="auto"/>
          </w:divBdr>
        </w:div>
        <w:div w:id="784544490">
          <w:marLeft w:val="0"/>
          <w:marRight w:val="0"/>
          <w:marTop w:val="120"/>
          <w:marBottom w:val="120"/>
          <w:divBdr>
            <w:top w:val="none" w:sz="0" w:space="0" w:color="auto"/>
            <w:left w:val="none" w:sz="0" w:space="0" w:color="auto"/>
            <w:bottom w:val="none" w:sz="0" w:space="0" w:color="auto"/>
            <w:right w:val="none" w:sz="0" w:space="0" w:color="auto"/>
          </w:divBdr>
        </w:div>
        <w:div w:id="1561987207">
          <w:marLeft w:val="0"/>
          <w:marRight w:val="0"/>
          <w:marTop w:val="120"/>
          <w:marBottom w:val="120"/>
          <w:divBdr>
            <w:top w:val="none" w:sz="0" w:space="0" w:color="auto"/>
            <w:left w:val="none" w:sz="0" w:space="0" w:color="auto"/>
            <w:bottom w:val="none" w:sz="0" w:space="0" w:color="auto"/>
            <w:right w:val="none" w:sz="0" w:space="0" w:color="auto"/>
          </w:divBdr>
        </w:div>
        <w:div w:id="515657334">
          <w:marLeft w:val="0"/>
          <w:marRight w:val="0"/>
          <w:marTop w:val="120"/>
          <w:marBottom w:val="120"/>
          <w:divBdr>
            <w:top w:val="none" w:sz="0" w:space="0" w:color="auto"/>
            <w:left w:val="none" w:sz="0" w:space="0" w:color="auto"/>
            <w:bottom w:val="none" w:sz="0" w:space="0" w:color="auto"/>
            <w:right w:val="none" w:sz="0" w:space="0" w:color="auto"/>
          </w:divBdr>
        </w:div>
        <w:div w:id="882014680">
          <w:marLeft w:val="0"/>
          <w:marRight w:val="0"/>
          <w:marTop w:val="120"/>
          <w:marBottom w:val="120"/>
          <w:divBdr>
            <w:top w:val="none" w:sz="0" w:space="0" w:color="auto"/>
            <w:left w:val="none" w:sz="0" w:space="0" w:color="auto"/>
            <w:bottom w:val="none" w:sz="0" w:space="0" w:color="auto"/>
            <w:right w:val="none" w:sz="0" w:space="0" w:color="auto"/>
          </w:divBdr>
        </w:div>
        <w:div w:id="679551436">
          <w:marLeft w:val="0"/>
          <w:marRight w:val="0"/>
          <w:marTop w:val="120"/>
          <w:marBottom w:val="120"/>
          <w:divBdr>
            <w:top w:val="none" w:sz="0" w:space="0" w:color="auto"/>
            <w:left w:val="none" w:sz="0" w:space="0" w:color="auto"/>
            <w:bottom w:val="none" w:sz="0" w:space="0" w:color="auto"/>
            <w:right w:val="none" w:sz="0" w:space="0" w:color="auto"/>
          </w:divBdr>
          <w:divsChild>
            <w:div w:id="772097203">
              <w:marLeft w:val="0"/>
              <w:marRight w:val="0"/>
              <w:marTop w:val="0"/>
              <w:marBottom w:val="0"/>
              <w:divBdr>
                <w:top w:val="none" w:sz="0" w:space="0" w:color="auto"/>
                <w:left w:val="none" w:sz="0" w:space="0" w:color="auto"/>
                <w:bottom w:val="none" w:sz="0" w:space="0" w:color="auto"/>
                <w:right w:val="none" w:sz="0" w:space="0" w:color="auto"/>
              </w:divBdr>
            </w:div>
          </w:divsChild>
        </w:div>
        <w:div w:id="1903368093">
          <w:marLeft w:val="0"/>
          <w:marRight w:val="0"/>
          <w:marTop w:val="120"/>
          <w:marBottom w:val="120"/>
          <w:divBdr>
            <w:top w:val="none" w:sz="0" w:space="0" w:color="auto"/>
            <w:left w:val="none" w:sz="0" w:space="0" w:color="auto"/>
            <w:bottom w:val="none" w:sz="0" w:space="0" w:color="auto"/>
            <w:right w:val="none" w:sz="0" w:space="0" w:color="auto"/>
          </w:divBdr>
          <w:divsChild>
            <w:div w:id="1252397367">
              <w:marLeft w:val="0"/>
              <w:marRight w:val="0"/>
              <w:marTop w:val="0"/>
              <w:marBottom w:val="0"/>
              <w:divBdr>
                <w:top w:val="none" w:sz="0" w:space="0" w:color="auto"/>
                <w:left w:val="none" w:sz="0" w:space="0" w:color="auto"/>
                <w:bottom w:val="none" w:sz="0" w:space="0" w:color="auto"/>
                <w:right w:val="none" w:sz="0" w:space="0" w:color="auto"/>
              </w:divBdr>
            </w:div>
          </w:divsChild>
        </w:div>
        <w:div w:id="1365444598">
          <w:marLeft w:val="0"/>
          <w:marRight w:val="0"/>
          <w:marTop w:val="120"/>
          <w:marBottom w:val="120"/>
          <w:divBdr>
            <w:top w:val="none" w:sz="0" w:space="0" w:color="auto"/>
            <w:left w:val="none" w:sz="0" w:space="0" w:color="auto"/>
            <w:bottom w:val="none" w:sz="0" w:space="0" w:color="auto"/>
            <w:right w:val="none" w:sz="0" w:space="0" w:color="auto"/>
          </w:divBdr>
          <w:divsChild>
            <w:div w:id="2140611311">
              <w:marLeft w:val="0"/>
              <w:marRight w:val="0"/>
              <w:marTop w:val="0"/>
              <w:marBottom w:val="0"/>
              <w:divBdr>
                <w:top w:val="none" w:sz="0" w:space="0" w:color="auto"/>
                <w:left w:val="none" w:sz="0" w:space="0" w:color="auto"/>
                <w:bottom w:val="none" w:sz="0" w:space="0" w:color="auto"/>
                <w:right w:val="none" w:sz="0" w:space="0" w:color="auto"/>
              </w:divBdr>
            </w:div>
            <w:div w:id="947273473">
              <w:marLeft w:val="0"/>
              <w:marRight w:val="0"/>
              <w:marTop w:val="0"/>
              <w:marBottom w:val="0"/>
              <w:divBdr>
                <w:top w:val="none" w:sz="0" w:space="0" w:color="auto"/>
                <w:left w:val="none" w:sz="0" w:space="0" w:color="auto"/>
                <w:bottom w:val="none" w:sz="0" w:space="0" w:color="auto"/>
                <w:right w:val="none" w:sz="0" w:space="0" w:color="auto"/>
              </w:divBdr>
            </w:div>
            <w:div w:id="1181046417">
              <w:marLeft w:val="0"/>
              <w:marRight w:val="0"/>
              <w:marTop w:val="0"/>
              <w:marBottom w:val="0"/>
              <w:divBdr>
                <w:top w:val="none" w:sz="0" w:space="0" w:color="auto"/>
                <w:left w:val="none" w:sz="0" w:space="0" w:color="auto"/>
                <w:bottom w:val="none" w:sz="0" w:space="0" w:color="auto"/>
                <w:right w:val="none" w:sz="0" w:space="0" w:color="auto"/>
              </w:divBdr>
            </w:div>
            <w:div w:id="231086501">
              <w:marLeft w:val="0"/>
              <w:marRight w:val="0"/>
              <w:marTop w:val="0"/>
              <w:marBottom w:val="0"/>
              <w:divBdr>
                <w:top w:val="none" w:sz="0" w:space="0" w:color="auto"/>
                <w:left w:val="none" w:sz="0" w:space="0" w:color="auto"/>
                <w:bottom w:val="none" w:sz="0" w:space="0" w:color="auto"/>
                <w:right w:val="none" w:sz="0" w:space="0" w:color="auto"/>
              </w:divBdr>
            </w:div>
            <w:div w:id="2103447918">
              <w:marLeft w:val="0"/>
              <w:marRight w:val="0"/>
              <w:marTop w:val="0"/>
              <w:marBottom w:val="0"/>
              <w:divBdr>
                <w:top w:val="none" w:sz="0" w:space="0" w:color="auto"/>
                <w:left w:val="none" w:sz="0" w:space="0" w:color="auto"/>
                <w:bottom w:val="none" w:sz="0" w:space="0" w:color="auto"/>
                <w:right w:val="none" w:sz="0" w:space="0" w:color="auto"/>
              </w:divBdr>
            </w:div>
            <w:div w:id="776559340">
              <w:marLeft w:val="0"/>
              <w:marRight w:val="0"/>
              <w:marTop w:val="0"/>
              <w:marBottom w:val="0"/>
              <w:divBdr>
                <w:top w:val="none" w:sz="0" w:space="0" w:color="auto"/>
                <w:left w:val="none" w:sz="0" w:space="0" w:color="auto"/>
                <w:bottom w:val="none" w:sz="0" w:space="0" w:color="auto"/>
                <w:right w:val="none" w:sz="0" w:space="0" w:color="auto"/>
              </w:divBdr>
            </w:div>
            <w:div w:id="1905604915">
              <w:marLeft w:val="0"/>
              <w:marRight w:val="0"/>
              <w:marTop w:val="0"/>
              <w:marBottom w:val="0"/>
              <w:divBdr>
                <w:top w:val="none" w:sz="0" w:space="0" w:color="auto"/>
                <w:left w:val="none" w:sz="0" w:space="0" w:color="auto"/>
                <w:bottom w:val="none" w:sz="0" w:space="0" w:color="auto"/>
                <w:right w:val="none" w:sz="0" w:space="0" w:color="auto"/>
              </w:divBdr>
            </w:div>
            <w:div w:id="2081171534">
              <w:marLeft w:val="0"/>
              <w:marRight w:val="0"/>
              <w:marTop w:val="0"/>
              <w:marBottom w:val="0"/>
              <w:divBdr>
                <w:top w:val="none" w:sz="0" w:space="0" w:color="auto"/>
                <w:left w:val="none" w:sz="0" w:space="0" w:color="auto"/>
                <w:bottom w:val="none" w:sz="0" w:space="0" w:color="auto"/>
                <w:right w:val="none" w:sz="0" w:space="0" w:color="auto"/>
              </w:divBdr>
            </w:div>
            <w:div w:id="467171001">
              <w:marLeft w:val="0"/>
              <w:marRight w:val="0"/>
              <w:marTop w:val="0"/>
              <w:marBottom w:val="0"/>
              <w:divBdr>
                <w:top w:val="none" w:sz="0" w:space="0" w:color="auto"/>
                <w:left w:val="none" w:sz="0" w:space="0" w:color="auto"/>
                <w:bottom w:val="none" w:sz="0" w:space="0" w:color="auto"/>
                <w:right w:val="none" w:sz="0" w:space="0" w:color="auto"/>
              </w:divBdr>
            </w:div>
            <w:div w:id="1434400563">
              <w:marLeft w:val="0"/>
              <w:marRight w:val="0"/>
              <w:marTop w:val="0"/>
              <w:marBottom w:val="0"/>
              <w:divBdr>
                <w:top w:val="none" w:sz="0" w:space="0" w:color="auto"/>
                <w:left w:val="none" w:sz="0" w:space="0" w:color="auto"/>
                <w:bottom w:val="none" w:sz="0" w:space="0" w:color="auto"/>
                <w:right w:val="none" w:sz="0" w:space="0" w:color="auto"/>
              </w:divBdr>
            </w:div>
            <w:div w:id="463619617">
              <w:marLeft w:val="0"/>
              <w:marRight w:val="0"/>
              <w:marTop w:val="0"/>
              <w:marBottom w:val="0"/>
              <w:divBdr>
                <w:top w:val="none" w:sz="0" w:space="0" w:color="auto"/>
                <w:left w:val="none" w:sz="0" w:space="0" w:color="auto"/>
                <w:bottom w:val="none" w:sz="0" w:space="0" w:color="auto"/>
                <w:right w:val="none" w:sz="0" w:space="0" w:color="auto"/>
              </w:divBdr>
            </w:div>
            <w:div w:id="1815566094">
              <w:marLeft w:val="0"/>
              <w:marRight w:val="0"/>
              <w:marTop w:val="0"/>
              <w:marBottom w:val="0"/>
              <w:divBdr>
                <w:top w:val="none" w:sz="0" w:space="0" w:color="auto"/>
                <w:left w:val="none" w:sz="0" w:space="0" w:color="auto"/>
                <w:bottom w:val="none" w:sz="0" w:space="0" w:color="auto"/>
                <w:right w:val="none" w:sz="0" w:space="0" w:color="auto"/>
              </w:divBdr>
            </w:div>
            <w:div w:id="830562455">
              <w:marLeft w:val="0"/>
              <w:marRight w:val="0"/>
              <w:marTop w:val="0"/>
              <w:marBottom w:val="0"/>
              <w:divBdr>
                <w:top w:val="none" w:sz="0" w:space="0" w:color="auto"/>
                <w:left w:val="none" w:sz="0" w:space="0" w:color="auto"/>
                <w:bottom w:val="none" w:sz="0" w:space="0" w:color="auto"/>
                <w:right w:val="none" w:sz="0" w:space="0" w:color="auto"/>
              </w:divBdr>
            </w:div>
            <w:div w:id="894777528">
              <w:marLeft w:val="0"/>
              <w:marRight w:val="0"/>
              <w:marTop w:val="0"/>
              <w:marBottom w:val="0"/>
              <w:divBdr>
                <w:top w:val="none" w:sz="0" w:space="0" w:color="auto"/>
                <w:left w:val="none" w:sz="0" w:space="0" w:color="auto"/>
                <w:bottom w:val="none" w:sz="0" w:space="0" w:color="auto"/>
                <w:right w:val="none" w:sz="0" w:space="0" w:color="auto"/>
              </w:divBdr>
            </w:div>
            <w:div w:id="1029721091">
              <w:marLeft w:val="0"/>
              <w:marRight w:val="0"/>
              <w:marTop w:val="0"/>
              <w:marBottom w:val="0"/>
              <w:divBdr>
                <w:top w:val="none" w:sz="0" w:space="0" w:color="auto"/>
                <w:left w:val="none" w:sz="0" w:space="0" w:color="auto"/>
                <w:bottom w:val="none" w:sz="0" w:space="0" w:color="auto"/>
                <w:right w:val="none" w:sz="0" w:space="0" w:color="auto"/>
              </w:divBdr>
            </w:div>
            <w:div w:id="805120806">
              <w:marLeft w:val="0"/>
              <w:marRight w:val="0"/>
              <w:marTop w:val="0"/>
              <w:marBottom w:val="0"/>
              <w:divBdr>
                <w:top w:val="none" w:sz="0" w:space="0" w:color="auto"/>
                <w:left w:val="none" w:sz="0" w:space="0" w:color="auto"/>
                <w:bottom w:val="none" w:sz="0" w:space="0" w:color="auto"/>
                <w:right w:val="none" w:sz="0" w:space="0" w:color="auto"/>
              </w:divBdr>
            </w:div>
            <w:div w:id="1699162785">
              <w:marLeft w:val="0"/>
              <w:marRight w:val="0"/>
              <w:marTop w:val="0"/>
              <w:marBottom w:val="0"/>
              <w:divBdr>
                <w:top w:val="none" w:sz="0" w:space="0" w:color="auto"/>
                <w:left w:val="none" w:sz="0" w:space="0" w:color="auto"/>
                <w:bottom w:val="none" w:sz="0" w:space="0" w:color="auto"/>
                <w:right w:val="none" w:sz="0" w:space="0" w:color="auto"/>
              </w:divBdr>
            </w:div>
            <w:div w:id="1908880486">
              <w:marLeft w:val="0"/>
              <w:marRight w:val="0"/>
              <w:marTop w:val="0"/>
              <w:marBottom w:val="0"/>
              <w:divBdr>
                <w:top w:val="none" w:sz="0" w:space="0" w:color="auto"/>
                <w:left w:val="none" w:sz="0" w:space="0" w:color="auto"/>
                <w:bottom w:val="none" w:sz="0" w:space="0" w:color="auto"/>
                <w:right w:val="none" w:sz="0" w:space="0" w:color="auto"/>
              </w:divBdr>
            </w:div>
            <w:div w:id="145972966">
              <w:marLeft w:val="0"/>
              <w:marRight w:val="0"/>
              <w:marTop w:val="0"/>
              <w:marBottom w:val="0"/>
              <w:divBdr>
                <w:top w:val="none" w:sz="0" w:space="0" w:color="auto"/>
                <w:left w:val="none" w:sz="0" w:space="0" w:color="auto"/>
                <w:bottom w:val="none" w:sz="0" w:space="0" w:color="auto"/>
                <w:right w:val="none" w:sz="0" w:space="0" w:color="auto"/>
              </w:divBdr>
            </w:div>
            <w:div w:id="1348411636">
              <w:marLeft w:val="0"/>
              <w:marRight w:val="0"/>
              <w:marTop w:val="0"/>
              <w:marBottom w:val="0"/>
              <w:divBdr>
                <w:top w:val="none" w:sz="0" w:space="0" w:color="auto"/>
                <w:left w:val="none" w:sz="0" w:space="0" w:color="auto"/>
                <w:bottom w:val="none" w:sz="0" w:space="0" w:color="auto"/>
                <w:right w:val="none" w:sz="0" w:space="0" w:color="auto"/>
              </w:divBdr>
            </w:div>
            <w:div w:id="120003786">
              <w:marLeft w:val="0"/>
              <w:marRight w:val="0"/>
              <w:marTop w:val="0"/>
              <w:marBottom w:val="0"/>
              <w:divBdr>
                <w:top w:val="none" w:sz="0" w:space="0" w:color="auto"/>
                <w:left w:val="none" w:sz="0" w:space="0" w:color="auto"/>
                <w:bottom w:val="none" w:sz="0" w:space="0" w:color="auto"/>
                <w:right w:val="none" w:sz="0" w:space="0" w:color="auto"/>
              </w:divBdr>
            </w:div>
            <w:div w:id="305857701">
              <w:marLeft w:val="0"/>
              <w:marRight w:val="0"/>
              <w:marTop w:val="0"/>
              <w:marBottom w:val="0"/>
              <w:divBdr>
                <w:top w:val="none" w:sz="0" w:space="0" w:color="auto"/>
                <w:left w:val="none" w:sz="0" w:space="0" w:color="auto"/>
                <w:bottom w:val="none" w:sz="0" w:space="0" w:color="auto"/>
                <w:right w:val="none" w:sz="0" w:space="0" w:color="auto"/>
              </w:divBdr>
            </w:div>
            <w:div w:id="1258053443">
              <w:marLeft w:val="0"/>
              <w:marRight w:val="0"/>
              <w:marTop w:val="0"/>
              <w:marBottom w:val="0"/>
              <w:divBdr>
                <w:top w:val="none" w:sz="0" w:space="0" w:color="auto"/>
                <w:left w:val="none" w:sz="0" w:space="0" w:color="auto"/>
                <w:bottom w:val="none" w:sz="0" w:space="0" w:color="auto"/>
                <w:right w:val="none" w:sz="0" w:space="0" w:color="auto"/>
              </w:divBdr>
            </w:div>
            <w:div w:id="610165049">
              <w:marLeft w:val="0"/>
              <w:marRight w:val="0"/>
              <w:marTop w:val="0"/>
              <w:marBottom w:val="0"/>
              <w:divBdr>
                <w:top w:val="none" w:sz="0" w:space="0" w:color="auto"/>
                <w:left w:val="none" w:sz="0" w:space="0" w:color="auto"/>
                <w:bottom w:val="none" w:sz="0" w:space="0" w:color="auto"/>
                <w:right w:val="none" w:sz="0" w:space="0" w:color="auto"/>
              </w:divBdr>
            </w:div>
            <w:div w:id="536744561">
              <w:marLeft w:val="0"/>
              <w:marRight w:val="0"/>
              <w:marTop w:val="0"/>
              <w:marBottom w:val="0"/>
              <w:divBdr>
                <w:top w:val="none" w:sz="0" w:space="0" w:color="auto"/>
                <w:left w:val="none" w:sz="0" w:space="0" w:color="auto"/>
                <w:bottom w:val="none" w:sz="0" w:space="0" w:color="auto"/>
                <w:right w:val="none" w:sz="0" w:space="0" w:color="auto"/>
              </w:divBdr>
            </w:div>
            <w:div w:id="1988432675">
              <w:marLeft w:val="0"/>
              <w:marRight w:val="0"/>
              <w:marTop w:val="0"/>
              <w:marBottom w:val="0"/>
              <w:divBdr>
                <w:top w:val="none" w:sz="0" w:space="0" w:color="auto"/>
                <w:left w:val="none" w:sz="0" w:space="0" w:color="auto"/>
                <w:bottom w:val="none" w:sz="0" w:space="0" w:color="auto"/>
                <w:right w:val="none" w:sz="0" w:space="0" w:color="auto"/>
              </w:divBdr>
            </w:div>
            <w:div w:id="1575823899">
              <w:marLeft w:val="0"/>
              <w:marRight w:val="0"/>
              <w:marTop w:val="0"/>
              <w:marBottom w:val="0"/>
              <w:divBdr>
                <w:top w:val="none" w:sz="0" w:space="0" w:color="auto"/>
                <w:left w:val="none" w:sz="0" w:space="0" w:color="auto"/>
                <w:bottom w:val="none" w:sz="0" w:space="0" w:color="auto"/>
                <w:right w:val="none" w:sz="0" w:space="0" w:color="auto"/>
              </w:divBdr>
            </w:div>
            <w:div w:id="1440761944">
              <w:marLeft w:val="0"/>
              <w:marRight w:val="0"/>
              <w:marTop w:val="0"/>
              <w:marBottom w:val="0"/>
              <w:divBdr>
                <w:top w:val="none" w:sz="0" w:space="0" w:color="auto"/>
                <w:left w:val="none" w:sz="0" w:space="0" w:color="auto"/>
                <w:bottom w:val="none" w:sz="0" w:space="0" w:color="auto"/>
                <w:right w:val="none" w:sz="0" w:space="0" w:color="auto"/>
              </w:divBdr>
            </w:div>
            <w:div w:id="3268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3</cp:revision>
  <dcterms:created xsi:type="dcterms:W3CDTF">2024-09-10T14:25:00Z</dcterms:created>
  <dcterms:modified xsi:type="dcterms:W3CDTF">2024-09-10T14:27:00Z</dcterms:modified>
</cp:coreProperties>
</file>